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C8C43" w14:textId="77777777" w:rsidR="009F00D5" w:rsidRPr="005E0228" w:rsidRDefault="009F00D5" w:rsidP="009F00D5">
      <w:pPr>
        <w:outlineLvl w:val="4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5E022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Установка измерительная воздушно-тепловая АСЭШ-8-2</w:t>
      </w:r>
    </w:p>
    <w:p w14:paraId="172DD922" w14:textId="098C2496" w:rsidR="009F00D5" w:rsidRPr="000925F0" w:rsidRDefault="009F00D5" w:rsidP="009F00D5">
      <w:pPr>
        <w:outlineLvl w:val="4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0925F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Сушильный шкаф АСЭШ-8-2</w:t>
      </w:r>
    </w:p>
    <w:p w14:paraId="60644005" w14:textId="77777777" w:rsidR="009F00D5" w:rsidRPr="000925F0" w:rsidRDefault="009F00D5" w:rsidP="009F00D5">
      <w:pPr>
        <w:outlineLvl w:val="4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</w:p>
    <w:p w14:paraId="54EFAB51" w14:textId="00F8DC22" w:rsidR="009F00D5" w:rsidRPr="000925F0" w:rsidRDefault="009F00D5" w:rsidP="009F00D5">
      <w:pP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0925F0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Предназначены для определения влажности в твёрдых, сыпучих и пастообразных материалах согласно стандартизированным методикам на конкретное определяемое вещество.</w:t>
      </w:r>
    </w:p>
    <w:p w14:paraId="6621AF6F" w14:textId="3554202D" w:rsidR="009F00D5" w:rsidRPr="000925F0" w:rsidRDefault="009F00D5" w:rsidP="009F00D5">
      <w:pP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</w:p>
    <w:p w14:paraId="5933AD96" w14:textId="77777777" w:rsidR="009F00D5" w:rsidRPr="000925F0" w:rsidRDefault="009F00D5" w:rsidP="009F00D5">
      <w:pPr>
        <w:pStyle w:val="a4"/>
        <w:spacing w:before="0" w:beforeAutospacing="0" w:after="0" w:afterAutospacing="0" w:line="288" w:lineRule="atLeast"/>
        <w:rPr>
          <w:color w:val="0D0D0D" w:themeColor="text1" w:themeTint="F2"/>
        </w:rPr>
      </w:pPr>
      <w:r w:rsidRPr="000925F0">
        <w:rPr>
          <w:color w:val="0D0D0D" w:themeColor="text1" w:themeTint="F2"/>
        </w:rPr>
        <w:t>Реализуют термогравиметрический (воздушно-тепловой) метод определения массовой доли влаги, основанный на измерении массы образца анализируемого вещества до и после его высушивания с последующим расчётом значений массовой доли влаги.</w:t>
      </w:r>
    </w:p>
    <w:p w14:paraId="79F7B8EF" w14:textId="77777777" w:rsidR="009F00D5" w:rsidRPr="000925F0" w:rsidRDefault="009F00D5" w:rsidP="009F00D5">
      <w:pPr>
        <w:pStyle w:val="a4"/>
        <w:spacing w:before="0" w:beforeAutospacing="0" w:after="0" w:afterAutospacing="0" w:line="288" w:lineRule="atLeast"/>
        <w:rPr>
          <w:color w:val="0D0D0D" w:themeColor="text1" w:themeTint="F2"/>
        </w:rPr>
      </w:pPr>
    </w:p>
    <w:p w14:paraId="4B90271D" w14:textId="77777777" w:rsidR="009F00D5" w:rsidRPr="005E0228" w:rsidRDefault="009F00D5" w:rsidP="009F00D5">
      <w:pPr>
        <w:pStyle w:val="a4"/>
        <w:spacing w:before="0" w:beforeAutospacing="0" w:after="0" w:afterAutospacing="0" w:line="288" w:lineRule="atLeast"/>
        <w:rPr>
          <w:color w:val="0D0D0D" w:themeColor="text1" w:themeTint="F2"/>
        </w:rPr>
      </w:pPr>
      <w:r w:rsidRPr="000925F0">
        <w:rPr>
          <w:color w:val="0D0D0D" w:themeColor="text1" w:themeTint="F2"/>
        </w:rPr>
        <w:t>ОБЛАСТЬ ПРИМЕНЕНИЯ</w:t>
      </w:r>
      <w:r w:rsidRPr="000925F0">
        <w:rPr>
          <w:rStyle w:val="apple-converted-space"/>
          <w:color w:val="0D0D0D" w:themeColor="text1" w:themeTint="F2"/>
        </w:rPr>
        <w:t> </w:t>
      </w:r>
    </w:p>
    <w:p w14:paraId="74395342" w14:textId="77777777" w:rsidR="009F00D5" w:rsidRPr="005E0228" w:rsidRDefault="009F00D5" w:rsidP="009F00D5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E022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Производство продуктов питания</w:t>
      </w:r>
    </w:p>
    <w:p w14:paraId="563BEF01" w14:textId="77777777" w:rsidR="009F00D5" w:rsidRPr="005E0228" w:rsidRDefault="009F00D5" w:rsidP="009F00D5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E022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Производство и переработка зерна;</w:t>
      </w:r>
    </w:p>
    <w:p w14:paraId="544CE615" w14:textId="77777777" w:rsidR="009F00D5" w:rsidRPr="005E0228" w:rsidRDefault="009F00D5" w:rsidP="009F00D5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E022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Масложировая промышленность;</w:t>
      </w:r>
    </w:p>
    <w:p w14:paraId="2523A2F9" w14:textId="77777777" w:rsidR="009F00D5" w:rsidRPr="005E0228" w:rsidRDefault="009F00D5" w:rsidP="009F00D5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E022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Производство кормов;</w:t>
      </w:r>
    </w:p>
    <w:p w14:paraId="63300126" w14:textId="77777777" w:rsidR="009F00D5" w:rsidRPr="005E0228" w:rsidRDefault="009F00D5" w:rsidP="009F00D5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E022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Рыбная промышленность;</w:t>
      </w:r>
    </w:p>
    <w:p w14:paraId="43A8EEB7" w14:textId="77777777" w:rsidR="009F00D5" w:rsidRPr="005E0228" w:rsidRDefault="009F00D5" w:rsidP="009F00D5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E022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Научно-исследовательские институты;</w:t>
      </w:r>
    </w:p>
    <w:p w14:paraId="42DAA923" w14:textId="77777777" w:rsidR="009F00D5" w:rsidRPr="005E0228" w:rsidRDefault="009F00D5" w:rsidP="009F00D5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E022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Контрольно-аналитические лаборатории </w:t>
      </w:r>
    </w:p>
    <w:p w14:paraId="59978891" w14:textId="77777777" w:rsidR="009F00D5" w:rsidRPr="005E0228" w:rsidRDefault="009F00D5" w:rsidP="009F00D5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E022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Целлюлоза, бумага, картон и изделия из них;</w:t>
      </w:r>
    </w:p>
    <w:p w14:paraId="255F0F40" w14:textId="77777777" w:rsidR="009F00D5" w:rsidRPr="005E0228" w:rsidRDefault="009F00D5" w:rsidP="009F00D5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E022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Химико-фармацевтическая продукция </w:t>
      </w:r>
    </w:p>
    <w:p w14:paraId="4AD8C54B" w14:textId="77777777" w:rsidR="009F00D5" w:rsidRPr="005E0228" w:rsidRDefault="009F00D5" w:rsidP="009F00D5">
      <w:pP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E022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    и многие другие</w:t>
      </w:r>
    </w:p>
    <w:p w14:paraId="28AFEC6B" w14:textId="77777777" w:rsidR="009F00D5" w:rsidRPr="005E0228" w:rsidRDefault="009F00D5" w:rsidP="009F00D5">
      <w:pPr>
        <w:pStyle w:val="a4"/>
        <w:spacing w:before="0" w:beforeAutospacing="0" w:after="0" w:afterAutospacing="0" w:line="288" w:lineRule="atLeast"/>
        <w:rPr>
          <w:color w:val="0D0D0D" w:themeColor="text1" w:themeTint="F2"/>
        </w:rPr>
      </w:pPr>
      <w:r w:rsidRPr="005E0228">
        <w:rPr>
          <w:color w:val="0D0D0D" w:themeColor="text1" w:themeTint="F2"/>
        </w:rPr>
        <w:t> </w:t>
      </w:r>
    </w:p>
    <w:p w14:paraId="000D9499" w14:textId="4FA19CDF" w:rsidR="009F00D5" w:rsidRPr="005E0228" w:rsidRDefault="009F00D5" w:rsidP="009F00D5">
      <w:pPr>
        <w:pStyle w:val="a4"/>
        <w:spacing w:before="0" w:beforeAutospacing="0" w:after="0" w:afterAutospacing="0" w:line="288" w:lineRule="atLeast"/>
        <w:rPr>
          <w:color w:val="0D0D0D" w:themeColor="text1" w:themeTint="F2"/>
        </w:rPr>
      </w:pPr>
      <w:r w:rsidRPr="005E0228">
        <w:rPr>
          <w:rStyle w:val="a3"/>
          <w:b w:val="0"/>
          <w:bCs w:val="0"/>
          <w:color w:val="0D0D0D" w:themeColor="text1" w:themeTint="F2"/>
        </w:rPr>
        <w:t>Установки измерительные воздушно-тепловые</w:t>
      </w:r>
      <w:r w:rsidRPr="005E0228">
        <w:rPr>
          <w:rStyle w:val="apple-converted-space"/>
          <w:rFonts w:eastAsiaTheme="majorEastAsia"/>
          <w:color w:val="0D0D0D" w:themeColor="text1" w:themeTint="F2"/>
        </w:rPr>
        <w:t> </w:t>
      </w:r>
      <w:r w:rsidRPr="005E0228">
        <w:rPr>
          <w:rStyle w:val="a3"/>
          <w:b w:val="0"/>
          <w:bCs w:val="0"/>
          <w:color w:val="0D0D0D" w:themeColor="text1" w:themeTint="F2"/>
        </w:rPr>
        <w:t>АСЭШ-8 </w:t>
      </w:r>
      <w:r w:rsidRPr="005E0228">
        <w:rPr>
          <w:color w:val="0D0D0D" w:themeColor="text1" w:themeTint="F2"/>
        </w:rPr>
        <w:t>зарегистрированы в Государственном реестре средств измерений под №58526-14, имеют свидетельство об утверждении типа средств измерений OC.C.31.005А № 56847.Установки проходят первичную поверку и имеют соответствующее свидетельство. Периодичность поверки — 12 месяцев.</w:t>
      </w:r>
    </w:p>
    <w:p w14:paraId="240A6F40" w14:textId="77777777" w:rsidR="009F00D5" w:rsidRPr="005E0228" w:rsidRDefault="009F00D5" w:rsidP="009F00D5">
      <w:pPr>
        <w:pStyle w:val="a4"/>
        <w:spacing w:before="0" w:beforeAutospacing="0" w:after="0" w:afterAutospacing="0" w:line="288" w:lineRule="atLeast"/>
        <w:rPr>
          <w:color w:val="0D0D0D" w:themeColor="text1" w:themeTint="F2"/>
        </w:rPr>
      </w:pPr>
      <w:r w:rsidRPr="005E0228">
        <w:rPr>
          <w:color w:val="0D0D0D" w:themeColor="text1" w:themeTint="F2"/>
        </w:rPr>
        <w:t> </w:t>
      </w:r>
    </w:p>
    <w:p w14:paraId="3F5AB089" w14:textId="1157C190" w:rsidR="009F00D5" w:rsidRPr="005E0228" w:rsidRDefault="009F00D5" w:rsidP="009F00D5">
      <w:pPr>
        <w:pStyle w:val="a4"/>
        <w:spacing w:before="0" w:beforeAutospacing="0" w:after="0" w:afterAutospacing="0" w:line="288" w:lineRule="atLeast"/>
        <w:rPr>
          <w:color w:val="0D0D0D" w:themeColor="text1" w:themeTint="F2"/>
        </w:rPr>
      </w:pPr>
      <w:r w:rsidRPr="005E0228">
        <w:rPr>
          <w:rStyle w:val="a3"/>
          <w:b w:val="0"/>
          <w:bCs w:val="0"/>
          <w:color w:val="0D0D0D" w:themeColor="text1" w:themeTint="F2"/>
        </w:rPr>
        <w:t>Сушильные шкафы АСЭШ-8</w:t>
      </w:r>
      <w:r w:rsidRPr="005E0228">
        <w:rPr>
          <w:rStyle w:val="apple-converted-space"/>
          <w:rFonts w:eastAsiaTheme="majorEastAsia"/>
          <w:color w:val="0D0D0D" w:themeColor="text1" w:themeTint="F2"/>
        </w:rPr>
        <w:t> </w:t>
      </w:r>
      <w:r w:rsidRPr="005E0228">
        <w:rPr>
          <w:color w:val="0D0D0D" w:themeColor="text1" w:themeTint="F2"/>
        </w:rPr>
        <w:t>проходят</w:t>
      </w:r>
      <w:r w:rsidRPr="005E0228">
        <w:rPr>
          <w:rStyle w:val="a3"/>
          <w:b w:val="0"/>
          <w:bCs w:val="0"/>
          <w:color w:val="0D0D0D" w:themeColor="text1" w:themeTint="F2"/>
        </w:rPr>
        <w:t> </w:t>
      </w:r>
      <w:r w:rsidRPr="005E0228">
        <w:rPr>
          <w:color w:val="0D0D0D" w:themeColor="text1" w:themeTint="F2"/>
        </w:rPr>
        <w:t>первичную аттестацию и имеют соответствующий аттестат и протокол первичной аттестации испытательного оборудования. Периодичность аттестации — 24 месяца.</w:t>
      </w:r>
    </w:p>
    <w:p w14:paraId="1533476C" w14:textId="77777777" w:rsidR="009F00D5" w:rsidRPr="005E0228" w:rsidRDefault="009F00D5" w:rsidP="009F00D5">
      <w:pPr>
        <w:pStyle w:val="4"/>
        <w:spacing w:before="600" w:after="300" w:line="432" w:lineRule="atLeast"/>
        <w:rPr>
          <w:rFonts w:ascii="Times New Roman" w:hAnsi="Times New Roman" w:cs="Times New Roman"/>
          <w:i w:val="0"/>
          <w:iCs w:val="0"/>
          <w:color w:val="0D0D0D" w:themeColor="text1" w:themeTint="F2"/>
        </w:rPr>
      </w:pPr>
      <w:r w:rsidRPr="005E0228">
        <w:rPr>
          <w:rFonts w:ascii="Times New Roman" w:hAnsi="Times New Roman" w:cs="Times New Roman"/>
          <w:i w:val="0"/>
          <w:iCs w:val="0"/>
          <w:color w:val="0D0D0D" w:themeColor="text1" w:themeTint="F2"/>
        </w:rPr>
        <w:t>ОБЩАЯ ХАРАКТЕРИСТИКА</w:t>
      </w:r>
      <w:r w:rsidRPr="005E0228">
        <w:rPr>
          <w:rStyle w:val="apple-converted-space"/>
          <w:rFonts w:ascii="Times New Roman" w:hAnsi="Times New Roman" w:cs="Times New Roman"/>
          <w:i w:val="0"/>
          <w:iCs w:val="0"/>
          <w:color w:val="0D0D0D" w:themeColor="text1" w:themeTint="F2"/>
        </w:rPr>
        <w:t> </w:t>
      </w:r>
    </w:p>
    <w:p w14:paraId="6B47B0EE" w14:textId="77777777" w:rsidR="009F00D5" w:rsidRPr="005E0228" w:rsidRDefault="009F00D5" w:rsidP="009F00D5">
      <w:pPr>
        <w:numPr>
          <w:ilvl w:val="0"/>
          <w:numId w:val="2"/>
        </w:numPr>
        <w:spacing w:line="288" w:lineRule="atLeast"/>
        <w:ind w:left="1020"/>
        <w:rPr>
          <w:rFonts w:ascii="Times New Roman" w:hAnsi="Times New Roman" w:cs="Times New Roman"/>
          <w:color w:val="0D0D0D" w:themeColor="text1" w:themeTint="F2"/>
        </w:rPr>
      </w:pPr>
      <w:r w:rsidRPr="005E0228">
        <w:rPr>
          <w:rStyle w:val="a3"/>
          <w:rFonts w:ascii="Times New Roman" w:hAnsi="Times New Roman" w:cs="Times New Roman"/>
          <w:color w:val="0D0D0D" w:themeColor="text1" w:themeTint="F2"/>
        </w:rPr>
        <w:t>Наличие двух независимых сушильных камер</w:t>
      </w:r>
    </w:p>
    <w:p w14:paraId="2AF91826" w14:textId="748F1F6A" w:rsidR="009F00D5" w:rsidRPr="005E0228" w:rsidRDefault="009F00D5" w:rsidP="009F00D5">
      <w:pPr>
        <w:pStyle w:val="a4"/>
        <w:spacing w:before="0" w:beforeAutospacing="0" w:after="0" w:afterAutospacing="0" w:line="288" w:lineRule="atLeast"/>
        <w:rPr>
          <w:color w:val="0D0D0D" w:themeColor="text1" w:themeTint="F2"/>
        </w:rPr>
      </w:pPr>
      <w:r w:rsidRPr="005E0228">
        <w:rPr>
          <w:color w:val="0D0D0D" w:themeColor="text1" w:themeTint="F2"/>
        </w:rPr>
        <w:t>Две независимые сушильные камеры и два блока установки и регулирования температур обеспечивают возможность проведения независимых измерений в двух камерах одновременно.</w:t>
      </w:r>
    </w:p>
    <w:p w14:paraId="312028BF" w14:textId="77777777" w:rsidR="009F00D5" w:rsidRPr="005E0228" w:rsidRDefault="009F00D5" w:rsidP="009F00D5">
      <w:pPr>
        <w:numPr>
          <w:ilvl w:val="0"/>
          <w:numId w:val="3"/>
        </w:numPr>
        <w:spacing w:line="288" w:lineRule="atLeast"/>
        <w:ind w:left="1020"/>
        <w:rPr>
          <w:rFonts w:ascii="Times New Roman" w:hAnsi="Times New Roman" w:cs="Times New Roman"/>
          <w:color w:val="0D0D0D" w:themeColor="text1" w:themeTint="F2"/>
        </w:rPr>
      </w:pPr>
      <w:r w:rsidRPr="005E0228">
        <w:rPr>
          <w:rStyle w:val="a3"/>
          <w:rFonts w:ascii="Times New Roman" w:hAnsi="Times New Roman" w:cs="Times New Roman"/>
          <w:color w:val="0D0D0D" w:themeColor="text1" w:themeTint="F2"/>
        </w:rPr>
        <w:t>Возможность одновременного проведения определения влажности 12 проб</w:t>
      </w:r>
    </w:p>
    <w:p w14:paraId="4676FBAD" w14:textId="098C35DF" w:rsidR="009F00D5" w:rsidRPr="005E0228" w:rsidRDefault="009F00D5" w:rsidP="009F00D5">
      <w:pPr>
        <w:pStyle w:val="a4"/>
        <w:spacing w:before="0" w:beforeAutospacing="0" w:after="0" w:afterAutospacing="0" w:line="288" w:lineRule="atLeast"/>
        <w:rPr>
          <w:color w:val="0D0D0D" w:themeColor="text1" w:themeTint="F2"/>
        </w:rPr>
      </w:pPr>
      <w:r w:rsidRPr="005E0228">
        <w:rPr>
          <w:color w:val="0D0D0D" w:themeColor="text1" w:themeTint="F2"/>
        </w:rPr>
        <w:t>Каждая сушильная камера установки состоит из 6 независимых ячеек. В каждую ячейку можно поместить 2 бюксы.  Общая вместимость Установки АСЭШ-8-2 – 24 бюксы.</w:t>
      </w:r>
    </w:p>
    <w:p w14:paraId="5DA1FD07" w14:textId="77777777" w:rsidR="009F00D5" w:rsidRPr="005E0228" w:rsidRDefault="009F00D5" w:rsidP="009F00D5">
      <w:pPr>
        <w:numPr>
          <w:ilvl w:val="0"/>
          <w:numId w:val="4"/>
        </w:numPr>
        <w:spacing w:line="288" w:lineRule="atLeast"/>
        <w:ind w:left="1020"/>
        <w:rPr>
          <w:rFonts w:ascii="Times New Roman" w:hAnsi="Times New Roman" w:cs="Times New Roman"/>
          <w:color w:val="0D0D0D" w:themeColor="text1" w:themeTint="F2"/>
        </w:rPr>
      </w:pPr>
      <w:r w:rsidRPr="005E0228">
        <w:rPr>
          <w:rStyle w:val="a3"/>
          <w:rFonts w:ascii="Times New Roman" w:hAnsi="Times New Roman" w:cs="Times New Roman"/>
          <w:color w:val="0D0D0D" w:themeColor="text1" w:themeTint="F2"/>
        </w:rPr>
        <w:t>Удобный доступ к ячейкам сушильной камеры</w:t>
      </w:r>
    </w:p>
    <w:p w14:paraId="61A5ED58" w14:textId="63B88B7B" w:rsidR="009F00D5" w:rsidRPr="005E0228" w:rsidRDefault="009F00D5" w:rsidP="009F00D5">
      <w:pPr>
        <w:pStyle w:val="a4"/>
        <w:spacing w:before="0" w:beforeAutospacing="0" w:after="0" w:afterAutospacing="0" w:line="288" w:lineRule="atLeast"/>
        <w:rPr>
          <w:color w:val="0D0D0D" w:themeColor="text1" w:themeTint="F2"/>
        </w:rPr>
      </w:pPr>
      <w:r w:rsidRPr="005E0228">
        <w:rPr>
          <w:color w:val="0D0D0D" w:themeColor="text1" w:themeTint="F2"/>
        </w:rPr>
        <w:t>На лицевой стороне шкафа расположены четыре дверцы для доступа к ячейкам.</w:t>
      </w:r>
    </w:p>
    <w:p w14:paraId="03A50426" w14:textId="77777777" w:rsidR="009F00D5" w:rsidRPr="005E0228" w:rsidRDefault="009F00D5" w:rsidP="009F00D5">
      <w:pPr>
        <w:numPr>
          <w:ilvl w:val="0"/>
          <w:numId w:val="5"/>
        </w:numPr>
        <w:spacing w:line="288" w:lineRule="atLeast"/>
        <w:ind w:left="1020"/>
        <w:rPr>
          <w:rStyle w:val="a3"/>
          <w:rFonts w:ascii="Times New Roman" w:hAnsi="Times New Roman" w:cs="Times New Roman"/>
          <w:color w:val="0D0D0D" w:themeColor="text1" w:themeTint="F2"/>
        </w:rPr>
      </w:pPr>
      <w:r w:rsidRPr="005E0228">
        <w:rPr>
          <w:rStyle w:val="a3"/>
          <w:rFonts w:ascii="Times New Roman" w:hAnsi="Times New Roman" w:cs="Times New Roman"/>
          <w:color w:val="0D0D0D" w:themeColor="text1" w:themeTint="F2"/>
        </w:rPr>
        <w:t>Отсутствует необходимость прогрева сушильной камеры перед закладкой</w:t>
      </w:r>
    </w:p>
    <w:p w14:paraId="358F3BE9" w14:textId="3FF70C70" w:rsidR="009F00D5" w:rsidRPr="005E0228" w:rsidRDefault="009F00D5" w:rsidP="009F00D5">
      <w:pPr>
        <w:spacing w:line="288" w:lineRule="atLeast"/>
        <w:rPr>
          <w:rFonts w:ascii="Times New Roman" w:hAnsi="Times New Roman" w:cs="Times New Roman"/>
          <w:color w:val="0D0D0D" w:themeColor="text1" w:themeTint="F2"/>
        </w:rPr>
      </w:pPr>
      <w:r w:rsidRPr="005E0228">
        <w:rPr>
          <w:rStyle w:val="a3"/>
          <w:rFonts w:ascii="Times New Roman" w:hAnsi="Times New Roman" w:cs="Times New Roman"/>
          <w:color w:val="0D0D0D" w:themeColor="text1" w:themeTint="F2"/>
        </w:rPr>
        <w:t>образцов выше заданной температуры высушивания</w:t>
      </w:r>
    </w:p>
    <w:p w14:paraId="617F45C6" w14:textId="5D136A6C" w:rsidR="009F00D5" w:rsidRPr="005E0228" w:rsidRDefault="009F00D5" w:rsidP="009F00D5">
      <w:pPr>
        <w:pStyle w:val="a4"/>
        <w:spacing w:before="0" w:beforeAutospacing="0" w:after="0" w:afterAutospacing="0" w:line="288" w:lineRule="atLeast"/>
        <w:rPr>
          <w:color w:val="0D0D0D" w:themeColor="text1" w:themeTint="F2"/>
        </w:rPr>
      </w:pPr>
      <w:r w:rsidRPr="005E0228">
        <w:rPr>
          <w:color w:val="0D0D0D" w:themeColor="text1" w:themeTint="F2"/>
        </w:rPr>
        <w:lastRenderedPageBreak/>
        <w:t>Сушильная камера представляет собой литой алюминиевый корпус, разделённый на независимые ячейки (в каждую ячейку можно поместить 2 бюксы), благодаря чему при закладке образцов температура в сушильной камере не падает.</w:t>
      </w:r>
    </w:p>
    <w:p w14:paraId="6AA49591" w14:textId="77777777" w:rsidR="009F00D5" w:rsidRPr="005E0228" w:rsidRDefault="009F00D5" w:rsidP="009F00D5">
      <w:pPr>
        <w:numPr>
          <w:ilvl w:val="0"/>
          <w:numId w:val="6"/>
        </w:numPr>
        <w:spacing w:line="288" w:lineRule="atLeast"/>
        <w:ind w:left="1020"/>
        <w:rPr>
          <w:rFonts w:ascii="Times New Roman" w:hAnsi="Times New Roman" w:cs="Times New Roman"/>
          <w:color w:val="0D0D0D" w:themeColor="text1" w:themeTint="F2"/>
        </w:rPr>
      </w:pPr>
      <w:r w:rsidRPr="005E0228">
        <w:rPr>
          <w:rStyle w:val="a3"/>
          <w:rFonts w:ascii="Times New Roman" w:hAnsi="Times New Roman" w:cs="Times New Roman"/>
          <w:color w:val="0D0D0D" w:themeColor="text1" w:themeTint="F2"/>
        </w:rPr>
        <w:t>Возможность помещения образцов в работающую сушильную камеру с уже присутствующими в ней образцами</w:t>
      </w:r>
    </w:p>
    <w:p w14:paraId="05F2C04E" w14:textId="47351E40" w:rsidR="009F00D5" w:rsidRPr="005E0228" w:rsidRDefault="009F00D5" w:rsidP="009F00D5">
      <w:pPr>
        <w:pStyle w:val="a4"/>
        <w:spacing w:before="0" w:beforeAutospacing="0" w:after="0" w:afterAutospacing="0" w:line="288" w:lineRule="atLeast"/>
        <w:rPr>
          <w:color w:val="0D0D0D" w:themeColor="text1" w:themeTint="F2"/>
        </w:rPr>
      </w:pPr>
      <w:r w:rsidRPr="005E0228">
        <w:rPr>
          <w:color w:val="0D0D0D" w:themeColor="text1" w:themeTint="F2"/>
        </w:rPr>
        <w:t>Это возможно благодаря конструкции сушильной камеры, которая состоит из 4 независимых секций. Каждая секция имеют свою дверцу.</w:t>
      </w:r>
    </w:p>
    <w:p w14:paraId="4CC81234" w14:textId="77777777" w:rsidR="009F00D5" w:rsidRPr="005E0228" w:rsidRDefault="009F00D5" w:rsidP="009F00D5">
      <w:pPr>
        <w:numPr>
          <w:ilvl w:val="0"/>
          <w:numId w:val="7"/>
        </w:numPr>
        <w:spacing w:line="288" w:lineRule="atLeast"/>
        <w:ind w:left="1020"/>
        <w:rPr>
          <w:rFonts w:ascii="Times New Roman" w:hAnsi="Times New Roman" w:cs="Times New Roman"/>
          <w:color w:val="0D0D0D" w:themeColor="text1" w:themeTint="F2"/>
        </w:rPr>
      </w:pPr>
      <w:r w:rsidRPr="005E0228">
        <w:rPr>
          <w:rStyle w:val="a3"/>
          <w:rFonts w:ascii="Times New Roman" w:hAnsi="Times New Roman" w:cs="Times New Roman"/>
          <w:color w:val="0D0D0D" w:themeColor="text1" w:themeTint="F2"/>
        </w:rPr>
        <w:t>Выход на рабочий режим составляет 30 минут</w:t>
      </w:r>
    </w:p>
    <w:p w14:paraId="6EF606E1" w14:textId="74F4DF03" w:rsidR="009F00D5" w:rsidRPr="005E0228" w:rsidRDefault="009F00D5" w:rsidP="009F00D5">
      <w:pPr>
        <w:pStyle w:val="a4"/>
        <w:spacing w:before="0" w:beforeAutospacing="0" w:after="0" w:afterAutospacing="0" w:line="288" w:lineRule="atLeast"/>
        <w:rPr>
          <w:color w:val="0D0D0D" w:themeColor="text1" w:themeTint="F2"/>
        </w:rPr>
      </w:pPr>
      <w:r w:rsidRPr="005E0228">
        <w:rPr>
          <w:color w:val="0D0D0D" w:themeColor="text1" w:themeTint="F2"/>
        </w:rPr>
        <w:t>Мощность воздушно-тепловых установок 1200 Вт. При выходе на рабочий режим расход электроэнергии такой же, как и у аналогичных шкафов с небольшой мощностью.</w:t>
      </w:r>
    </w:p>
    <w:p w14:paraId="6F72CF03" w14:textId="77777777" w:rsidR="009F00D5" w:rsidRPr="005E0228" w:rsidRDefault="009F00D5" w:rsidP="009F00D5">
      <w:pPr>
        <w:numPr>
          <w:ilvl w:val="0"/>
          <w:numId w:val="8"/>
        </w:numPr>
        <w:spacing w:line="288" w:lineRule="atLeast"/>
        <w:ind w:left="1020"/>
        <w:rPr>
          <w:rFonts w:ascii="Times New Roman" w:hAnsi="Times New Roman" w:cs="Times New Roman"/>
          <w:color w:val="0D0D0D" w:themeColor="text1" w:themeTint="F2"/>
        </w:rPr>
      </w:pPr>
      <w:r w:rsidRPr="005E0228">
        <w:rPr>
          <w:rStyle w:val="a3"/>
          <w:rFonts w:ascii="Times New Roman" w:hAnsi="Times New Roman" w:cs="Times New Roman"/>
          <w:color w:val="0D0D0D" w:themeColor="text1" w:themeTint="F2"/>
        </w:rPr>
        <w:t>Естественная вентиляция</w:t>
      </w:r>
    </w:p>
    <w:p w14:paraId="1E755180" w14:textId="68B7123D" w:rsidR="009F00D5" w:rsidRPr="005E0228" w:rsidRDefault="009F00D5" w:rsidP="009F00D5">
      <w:pPr>
        <w:pStyle w:val="a4"/>
        <w:spacing w:before="0" w:beforeAutospacing="0" w:after="0" w:afterAutospacing="0" w:line="288" w:lineRule="atLeast"/>
        <w:rPr>
          <w:color w:val="0D0D0D" w:themeColor="text1" w:themeTint="F2"/>
        </w:rPr>
      </w:pPr>
      <w:r w:rsidRPr="005E0228">
        <w:rPr>
          <w:color w:val="0D0D0D" w:themeColor="text1" w:themeTint="F2"/>
        </w:rPr>
        <w:t>Отсутствие вращающихся элементов обеспечивает абсолютную бесшумность работы и длительный срок эксплуатации.</w:t>
      </w:r>
    </w:p>
    <w:p w14:paraId="15C46D06" w14:textId="77777777" w:rsidR="009F00D5" w:rsidRPr="005E0228" w:rsidRDefault="009F00D5" w:rsidP="009F00D5">
      <w:pPr>
        <w:numPr>
          <w:ilvl w:val="0"/>
          <w:numId w:val="9"/>
        </w:numPr>
        <w:spacing w:line="288" w:lineRule="atLeast"/>
        <w:ind w:left="1020"/>
        <w:rPr>
          <w:rFonts w:ascii="Times New Roman" w:hAnsi="Times New Roman" w:cs="Times New Roman"/>
          <w:color w:val="0D0D0D" w:themeColor="text1" w:themeTint="F2"/>
        </w:rPr>
      </w:pPr>
      <w:r w:rsidRPr="005E0228">
        <w:rPr>
          <w:rStyle w:val="a3"/>
          <w:rFonts w:ascii="Times New Roman" w:hAnsi="Times New Roman" w:cs="Times New Roman"/>
          <w:color w:val="0D0D0D" w:themeColor="text1" w:themeTint="F2"/>
        </w:rPr>
        <w:t>Встроенный таймер</w:t>
      </w:r>
    </w:p>
    <w:p w14:paraId="2B974AA2" w14:textId="77777777" w:rsidR="009F00D5" w:rsidRPr="005E0228" w:rsidRDefault="009F00D5" w:rsidP="009F00D5">
      <w:pPr>
        <w:pStyle w:val="a4"/>
        <w:spacing w:before="0" w:beforeAutospacing="0" w:after="0" w:afterAutospacing="0" w:line="288" w:lineRule="atLeast"/>
        <w:rPr>
          <w:color w:val="0D0D0D" w:themeColor="text1" w:themeTint="F2"/>
        </w:rPr>
      </w:pPr>
      <w:r w:rsidRPr="005E0228">
        <w:rPr>
          <w:color w:val="0D0D0D" w:themeColor="text1" w:themeTint="F2"/>
        </w:rPr>
        <w:t>Установка АСЭШ-8-2 имеет 4 таймера, посредством которых осуществляется контроль окончания процесса сушки в каждой секции с выдачей звукового сигнала и световой индикации.</w:t>
      </w:r>
    </w:p>
    <w:p w14:paraId="77631E09" w14:textId="52438C32" w:rsidR="009F00D5" w:rsidRPr="005E0228" w:rsidRDefault="009F00D5" w:rsidP="009F00D5">
      <w:pP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</w:p>
    <w:tbl>
      <w:tblPr>
        <w:tblpPr w:leftFromText="180" w:rightFromText="180" w:vertAnchor="text" w:horzAnchor="margin" w:tblpY="1230"/>
        <w:tblW w:w="8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3184"/>
      </w:tblGrid>
      <w:tr w:rsidR="005E0228" w:rsidRPr="000925F0" w14:paraId="712018E0" w14:textId="77777777" w:rsidTr="000925F0">
        <w:trPr>
          <w:trHeight w:val="114"/>
        </w:trPr>
        <w:tc>
          <w:tcPr>
            <w:tcW w:w="552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0C8A2377" w14:textId="77777777" w:rsidR="00DF29EF" w:rsidRPr="000925F0" w:rsidRDefault="00DF29EF" w:rsidP="00DF29EF">
            <w:pPr>
              <w:pStyle w:val="a4"/>
              <w:spacing w:before="0" w:beforeAutospacing="0" w:after="0" w:afterAutospacing="0" w:line="288" w:lineRule="atLeast"/>
              <w:rPr>
                <w:b/>
                <w:bCs/>
                <w:color w:val="0D0D0D" w:themeColor="text1" w:themeTint="F2"/>
              </w:rPr>
            </w:pPr>
            <w:r w:rsidRPr="000925F0">
              <w:rPr>
                <w:b/>
                <w:bCs/>
                <w:color w:val="0D0D0D" w:themeColor="text1" w:themeTint="F2"/>
              </w:rPr>
              <w:t>Диапазон измерений массовой доли влаги, %</w:t>
            </w:r>
          </w:p>
        </w:tc>
        <w:tc>
          <w:tcPr>
            <w:tcW w:w="31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2A7F4FAB" w14:textId="77777777" w:rsidR="00DF29EF" w:rsidRPr="000925F0" w:rsidRDefault="00DF29EF" w:rsidP="00DF29EF">
            <w:pPr>
              <w:pStyle w:val="a4"/>
              <w:spacing w:before="0" w:beforeAutospacing="0" w:after="0" w:afterAutospacing="0" w:line="288" w:lineRule="atLeast"/>
              <w:rPr>
                <w:b/>
                <w:bCs/>
                <w:color w:val="0D0D0D" w:themeColor="text1" w:themeTint="F2"/>
              </w:rPr>
            </w:pPr>
            <w:r w:rsidRPr="000925F0">
              <w:rPr>
                <w:rStyle w:val="a3"/>
                <w:color w:val="0D0D0D" w:themeColor="text1" w:themeTint="F2"/>
              </w:rPr>
              <w:t>от 0,5 до 80</w:t>
            </w:r>
          </w:p>
        </w:tc>
      </w:tr>
      <w:tr w:rsidR="005E0228" w:rsidRPr="000925F0" w14:paraId="51D215E1" w14:textId="77777777" w:rsidTr="000925F0">
        <w:trPr>
          <w:trHeight w:val="80"/>
        </w:trPr>
        <w:tc>
          <w:tcPr>
            <w:tcW w:w="552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77674DB2" w14:textId="77777777" w:rsidR="00DF29EF" w:rsidRPr="000925F0" w:rsidRDefault="00DF29EF" w:rsidP="00DF29EF">
            <w:pPr>
              <w:pStyle w:val="a4"/>
              <w:spacing w:before="0" w:beforeAutospacing="0" w:after="0" w:afterAutospacing="0" w:line="288" w:lineRule="atLeast"/>
              <w:rPr>
                <w:b/>
                <w:bCs/>
                <w:color w:val="0D0D0D" w:themeColor="text1" w:themeTint="F2"/>
              </w:rPr>
            </w:pPr>
            <w:r w:rsidRPr="000925F0">
              <w:rPr>
                <w:b/>
                <w:bCs/>
                <w:color w:val="0D0D0D" w:themeColor="text1" w:themeTint="F2"/>
              </w:rPr>
              <w:t>Диапазон рабочих температур, °С</w:t>
            </w:r>
          </w:p>
        </w:tc>
        <w:tc>
          <w:tcPr>
            <w:tcW w:w="31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511C9D79" w14:textId="77777777" w:rsidR="00DF29EF" w:rsidRPr="000925F0" w:rsidRDefault="00DF29EF" w:rsidP="00DF29EF">
            <w:pPr>
              <w:pStyle w:val="a4"/>
              <w:spacing w:before="0" w:beforeAutospacing="0" w:after="0" w:afterAutospacing="0" w:line="288" w:lineRule="atLeast"/>
              <w:rPr>
                <w:b/>
                <w:bCs/>
                <w:color w:val="0D0D0D" w:themeColor="text1" w:themeTint="F2"/>
              </w:rPr>
            </w:pPr>
            <w:r w:rsidRPr="000925F0">
              <w:rPr>
                <w:rStyle w:val="a3"/>
                <w:color w:val="0D0D0D" w:themeColor="text1" w:themeTint="F2"/>
              </w:rPr>
              <w:t>от 45 до 160</w:t>
            </w:r>
          </w:p>
        </w:tc>
      </w:tr>
      <w:tr w:rsidR="005E0228" w:rsidRPr="000925F0" w14:paraId="772221D0" w14:textId="77777777" w:rsidTr="000925F0">
        <w:trPr>
          <w:trHeight w:val="289"/>
        </w:trPr>
        <w:tc>
          <w:tcPr>
            <w:tcW w:w="552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039E3A4D" w14:textId="77777777" w:rsidR="00DF29EF" w:rsidRPr="000925F0" w:rsidRDefault="00DF29EF" w:rsidP="00DF29EF">
            <w:pPr>
              <w:pStyle w:val="a4"/>
              <w:spacing w:before="0" w:beforeAutospacing="0" w:after="0" w:afterAutospacing="0" w:line="288" w:lineRule="atLeast"/>
              <w:rPr>
                <w:b/>
                <w:bCs/>
                <w:color w:val="0D0D0D" w:themeColor="text1" w:themeTint="F2"/>
              </w:rPr>
            </w:pPr>
            <w:r w:rsidRPr="000925F0">
              <w:rPr>
                <w:b/>
                <w:bCs/>
                <w:color w:val="0D0D0D" w:themeColor="text1" w:themeTint="F2"/>
              </w:rPr>
              <w:t>Погрешность установления и поддержания температуры в рабочей зоне, °С, не более</w:t>
            </w:r>
          </w:p>
        </w:tc>
        <w:tc>
          <w:tcPr>
            <w:tcW w:w="31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682F3C1D" w14:textId="77777777" w:rsidR="00DF29EF" w:rsidRPr="000925F0" w:rsidRDefault="00DF29EF" w:rsidP="00DF29EF">
            <w:pPr>
              <w:pStyle w:val="a4"/>
              <w:spacing w:before="0" w:beforeAutospacing="0" w:after="0" w:afterAutospacing="0" w:line="288" w:lineRule="atLeast"/>
              <w:rPr>
                <w:b/>
                <w:bCs/>
                <w:color w:val="0D0D0D" w:themeColor="text1" w:themeTint="F2"/>
              </w:rPr>
            </w:pPr>
            <w:r w:rsidRPr="000925F0">
              <w:rPr>
                <w:rStyle w:val="apple-tab-span"/>
                <w:b/>
                <w:bCs/>
                <w:color w:val="0D0D0D" w:themeColor="text1" w:themeTint="F2"/>
              </w:rPr>
              <w:t>2,0</w:t>
            </w:r>
          </w:p>
        </w:tc>
      </w:tr>
      <w:tr w:rsidR="005E0228" w:rsidRPr="000925F0" w14:paraId="79B54353" w14:textId="77777777" w:rsidTr="000925F0">
        <w:trPr>
          <w:trHeight w:val="289"/>
        </w:trPr>
        <w:tc>
          <w:tcPr>
            <w:tcW w:w="552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73781D5F" w14:textId="77777777" w:rsidR="00DF29EF" w:rsidRPr="000925F0" w:rsidRDefault="00DF29EF" w:rsidP="00DF29EF">
            <w:pPr>
              <w:pStyle w:val="a4"/>
              <w:spacing w:before="0" w:beforeAutospacing="0" w:after="0" w:afterAutospacing="0" w:line="288" w:lineRule="atLeast"/>
              <w:rPr>
                <w:b/>
                <w:bCs/>
                <w:color w:val="0D0D0D" w:themeColor="text1" w:themeTint="F2"/>
              </w:rPr>
            </w:pPr>
            <w:r w:rsidRPr="000925F0">
              <w:rPr>
                <w:b/>
                <w:bCs/>
                <w:color w:val="0D0D0D" w:themeColor="text1" w:themeTint="F2"/>
              </w:rPr>
              <w:t>Пределы допускаемой абсолютной погрешности, %</w:t>
            </w:r>
          </w:p>
        </w:tc>
        <w:tc>
          <w:tcPr>
            <w:tcW w:w="31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620BCC9B" w14:textId="77777777" w:rsidR="00DF29EF" w:rsidRPr="000925F0" w:rsidRDefault="00DF29EF" w:rsidP="00DF29EF">
            <w:pPr>
              <w:pStyle w:val="a4"/>
              <w:spacing w:before="0" w:beforeAutospacing="0" w:after="0" w:afterAutospacing="0" w:line="288" w:lineRule="atLeast"/>
              <w:rPr>
                <w:b/>
                <w:bCs/>
                <w:color w:val="0D0D0D" w:themeColor="text1" w:themeTint="F2"/>
              </w:rPr>
            </w:pPr>
            <w:r w:rsidRPr="000925F0">
              <w:rPr>
                <w:rStyle w:val="a3"/>
                <w:color w:val="0D0D0D" w:themeColor="text1" w:themeTint="F2"/>
              </w:rPr>
              <w:t>±0,5</w:t>
            </w:r>
          </w:p>
        </w:tc>
      </w:tr>
      <w:tr w:rsidR="005E0228" w:rsidRPr="000925F0" w14:paraId="07FCCFFF" w14:textId="77777777" w:rsidTr="000925F0">
        <w:trPr>
          <w:trHeight w:val="252"/>
        </w:trPr>
        <w:tc>
          <w:tcPr>
            <w:tcW w:w="552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39E4D25F" w14:textId="77777777" w:rsidR="00DF29EF" w:rsidRPr="000925F0" w:rsidRDefault="00DF29EF" w:rsidP="00DF29EF">
            <w:pPr>
              <w:pStyle w:val="a4"/>
              <w:spacing w:before="0" w:beforeAutospacing="0" w:after="0" w:afterAutospacing="0" w:line="288" w:lineRule="atLeast"/>
              <w:rPr>
                <w:b/>
                <w:bCs/>
                <w:color w:val="0D0D0D" w:themeColor="text1" w:themeTint="F2"/>
              </w:rPr>
            </w:pPr>
            <w:r w:rsidRPr="000925F0">
              <w:rPr>
                <w:b/>
                <w:bCs/>
                <w:color w:val="0D0D0D" w:themeColor="text1" w:themeTint="F2"/>
              </w:rPr>
              <w:t>Потребляемая мощность, В•А, не более</w:t>
            </w:r>
          </w:p>
        </w:tc>
        <w:tc>
          <w:tcPr>
            <w:tcW w:w="31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1A674CDF" w14:textId="77777777" w:rsidR="00DF29EF" w:rsidRPr="000925F0" w:rsidRDefault="00DF29EF" w:rsidP="00DF29EF">
            <w:pPr>
              <w:pStyle w:val="a4"/>
              <w:spacing w:before="0" w:beforeAutospacing="0" w:after="0" w:afterAutospacing="0" w:line="288" w:lineRule="atLeast"/>
              <w:rPr>
                <w:b/>
                <w:bCs/>
                <w:color w:val="0D0D0D" w:themeColor="text1" w:themeTint="F2"/>
              </w:rPr>
            </w:pPr>
            <w:r w:rsidRPr="000925F0">
              <w:rPr>
                <w:rStyle w:val="a3"/>
                <w:color w:val="0D0D0D" w:themeColor="text1" w:themeTint="F2"/>
              </w:rPr>
              <w:t>1200</w:t>
            </w:r>
          </w:p>
        </w:tc>
      </w:tr>
      <w:tr w:rsidR="005E0228" w:rsidRPr="000925F0" w14:paraId="3363723D" w14:textId="77777777" w:rsidTr="000925F0">
        <w:trPr>
          <w:trHeight w:val="360"/>
        </w:trPr>
        <w:tc>
          <w:tcPr>
            <w:tcW w:w="552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08C419F8" w14:textId="77777777" w:rsidR="00DF29EF" w:rsidRPr="000925F0" w:rsidRDefault="00DF29EF" w:rsidP="00DF29EF">
            <w:pPr>
              <w:pStyle w:val="a4"/>
              <w:spacing w:before="0" w:beforeAutospacing="0" w:after="0" w:afterAutospacing="0" w:line="288" w:lineRule="atLeast"/>
              <w:rPr>
                <w:b/>
                <w:bCs/>
                <w:color w:val="0D0D0D" w:themeColor="text1" w:themeTint="F2"/>
              </w:rPr>
            </w:pPr>
            <w:r w:rsidRPr="000925F0">
              <w:rPr>
                <w:b/>
                <w:bCs/>
                <w:color w:val="0D0D0D" w:themeColor="text1" w:themeTint="F2"/>
              </w:rPr>
              <w:t>Габаритные размеры, мм</w:t>
            </w:r>
          </w:p>
        </w:tc>
        <w:tc>
          <w:tcPr>
            <w:tcW w:w="31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6624F8A3" w14:textId="77777777" w:rsidR="00DF29EF" w:rsidRPr="000925F0" w:rsidRDefault="00DF29EF" w:rsidP="00DF29EF">
            <w:pPr>
              <w:pStyle w:val="a4"/>
              <w:spacing w:before="0" w:beforeAutospacing="0" w:after="0" w:afterAutospacing="0" w:line="288" w:lineRule="atLeast"/>
              <w:rPr>
                <w:b/>
                <w:bCs/>
                <w:color w:val="0D0D0D" w:themeColor="text1" w:themeTint="F2"/>
              </w:rPr>
            </w:pPr>
            <w:r w:rsidRPr="000925F0">
              <w:rPr>
                <w:rStyle w:val="a3"/>
                <w:color w:val="0D0D0D" w:themeColor="text1" w:themeTint="F2"/>
              </w:rPr>
              <w:t>240 × 260 × 640</w:t>
            </w:r>
          </w:p>
        </w:tc>
      </w:tr>
      <w:tr w:rsidR="005E0228" w:rsidRPr="000925F0" w14:paraId="463B3AC8" w14:textId="77777777" w:rsidTr="000925F0">
        <w:trPr>
          <w:trHeight w:val="242"/>
        </w:trPr>
        <w:tc>
          <w:tcPr>
            <w:tcW w:w="552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09224CA7" w14:textId="77777777" w:rsidR="00DF29EF" w:rsidRPr="000925F0" w:rsidRDefault="00DF29EF" w:rsidP="00DF29EF">
            <w:pPr>
              <w:pStyle w:val="a4"/>
              <w:spacing w:before="0" w:beforeAutospacing="0" w:after="0" w:afterAutospacing="0" w:line="288" w:lineRule="atLeast"/>
              <w:rPr>
                <w:b/>
                <w:bCs/>
                <w:color w:val="0D0D0D" w:themeColor="text1" w:themeTint="F2"/>
              </w:rPr>
            </w:pPr>
            <w:r w:rsidRPr="000925F0">
              <w:rPr>
                <w:b/>
                <w:bCs/>
                <w:color w:val="0D0D0D" w:themeColor="text1" w:themeTint="F2"/>
              </w:rPr>
              <w:t>Габаритные размеры ячейки, мм</w:t>
            </w:r>
          </w:p>
        </w:tc>
        <w:tc>
          <w:tcPr>
            <w:tcW w:w="31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FEFE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03E368E1" w14:textId="77777777" w:rsidR="00DF29EF" w:rsidRPr="000925F0" w:rsidRDefault="00DF29EF" w:rsidP="00DF29EF">
            <w:pPr>
              <w:pStyle w:val="a4"/>
              <w:spacing w:before="0" w:beforeAutospacing="0" w:after="0" w:afterAutospacing="0" w:line="288" w:lineRule="atLeast"/>
              <w:rPr>
                <w:b/>
                <w:bCs/>
                <w:color w:val="0D0D0D" w:themeColor="text1" w:themeTint="F2"/>
              </w:rPr>
            </w:pPr>
            <w:r w:rsidRPr="000925F0">
              <w:rPr>
                <w:rStyle w:val="a3"/>
                <w:color w:val="0D0D0D" w:themeColor="text1" w:themeTint="F2"/>
              </w:rPr>
              <w:t>75 х 40 х 165  (глубина)</w:t>
            </w:r>
          </w:p>
        </w:tc>
      </w:tr>
      <w:tr w:rsidR="005E0228" w:rsidRPr="000925F0" w14:paraId="0CC8D828" w14:textId="77777777" w:rsidTr="000925F0">
        <w:trPr>
          <w:trHeight w:val="208"/>
        </w:trPr>
        <w:tc>
          <w:tcPr>
            <w:tcW w:w="552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694AE997" w14:textId="77777777" w:rsidR="00DF29EF" w:rsidRPr="000925F0" w:rsidRDefault="00DF29EF" w:rsidP="00DF29EF">
            <w:pPr>
              <w:pStyle w:val="a4"/>
              <w:spacing w:before="0" w:beforeAutospacing="0" w:after="0" w:afterAutospacing="0" w:line="288" w:lineRule="atLeast"/>
              <w:rPr>
                <w:b/>
                <w:bCs/>
                <w:color w:val="0D0D0D" w:themeColor="text1" w:themeTint="F2"/>
              </w:rPr>
            </w:pPr>
            <w:r w:rsidRPr="000925F0">
              <w:rPr>
                <w:b/>
                <w:bCs/>
                <w:color w:val="0D0D0D" w:themeColor="text1" w:themeTint="F2"/>
              </w:rPr>
              <w:t>Масса, кг</w:t>
            </w:r>
          </w:p>
        </w:tc>
        <w:tc>
          <w:tcPr>
            <w:tcW w:w="31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79F02503" w14:textId="77777777" w:rsidR="00DF29EF" w:rsidRPr="000925F0" w:rsidRDefault="00DF29EF" w:rsidP="00DF29EF">
            <w:pPr>
              <w:pStyle w:val="a4"/>
              <w:spacing w:before="0" w:beforeAutospacing="0" w:after="0" w:afterAutospacing="0" w:line="288" w:lineRule="atLeast"/>
              <w:rPr>
                <w:b/>
                <w:bCs/>
                <w:color w:val="0D0D0D" w:themeColor="text1" w:themeTint="F2"/>
              </w:rPr>
            </w:pPr>
            <w:r w:rsidRPr="000925F0">
              <w:rPr>
                <w:b/>
                <w:bCs/>
                <w:color w:val="0D0D0D" w:themeColor="text1" w:themeTint="F2"/>
              </w:rPr>
              <w:t>28,4</w:t>
            </w:r>
          </w:p>
        </w:tc>
      </w:tr>
    </w:tbl>
    <w:p w14:paraId="1F955233" w14:textId="77777777" w:rsidR="00DF29EF" w:rsidRPr="005E0228" w:rsidRDefault="00DF29EF" w:rsidP="00DF29EF">
      <w:pPr>
        <w:pStyle w:val="4"/>
        <w:spacing w:before="600" w:after="300" w:line="432" w:lineRule="atLeast"/>
        <w:rPr>
          <w:rFonts w:ascii="Times New Roman" w:hAnsi="Times New Roman" w:cs="Times New Roman"/>
          <w:i w:val="0"/>
          <w:iCs w:val="0"/>
          <w:color w:val="0D0D0D" w:themeColor="text1" w:themeTint="F2"/>
        </w:rPr>
      </w:pPr>
      <w:r w:rsidRPr="005E0228">
        <w:rPr>
          <w:rFonts w:ascii="Times New Roman" w:hAnsi="Times New Roman" w:cs="Times New Roman"/>
          <w:i w:val="0"/>
          <w:iCs w:val="0"/>
          <w:color w:val="0D0D0D" w:themeColor="text1" w:themeTint="F2"/>
        </w:rPr>
        <w:t>Технические характеристики</w:t>
      </w:r>
      <w:r w:rsidRPr="005E0228">
        <w:rPr>
          <w:rStyle w:val="apple-converted-space"/>
          <w:rFonts w:ascii="Times New Roman" w:hAnsi="Times New Roman" w:cs="Times New Roman"/>
          <w:i w:val="0"/>
          <w:iCs w:val="0"/>
          <w:color w:val="0D0D0D" w:themeColor="text1" w:themeTint="F2"/>
        </w:rPr>
        <w:t> </w:t>
      </w:r>
    </w:p>
    <w:p w14:paraId="0466326F" w14:textId="77777777" w:rsidR="00DF29EF" w:rsidRPr="005E0228" w:rsidRDefault="00DF29EF" w:rsidP="009F00D5">
      <w:pP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</w:p>
    <w:p w14:paraId="21F97A7C" w14:textId="77777777" w:rsidR="00275E8D" w:rsidRPr="005E0228" w:rsidRDefault="00275E8D">
      <w:pPr>
        <w:rPr>
          <w:rFonts w:ascii="Times New Roman" w:hAnsi="Times New Roman" w:cs="Times New Roman"/>
          <w:color w:val="0D0D0D" w:themeColor="text1" w:themeTint="F2"/>
        </w:rPr>
      </w:pPr>
    </w:p>
    <w:sectPr w:rsidR="00275E8D" w:rsidRPr="005E0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2C3D"/>
    <w:multiLevelType w:val="multilevel"/>
    <w:tmpl w:val="D552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E5759"/>
    <w:multiLevelType w:val="hybridMultilevel"/>
    <w:tmpl w:val="9CC82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762C9"/>
    <w:multiLevelType w:val="multilevel"/>
    <w:tmpl w:val="E5EA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99123A"/>
    <w:multiLevelType w:val="multilevel"/>
    <w:tmpl w:val="C95E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379F5"/>
    <w:multiLevelType w:val="multilevel"/>
    <w:tmpl w:val="FE8C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8534E"/>
    <w:multiLevelType w:val="multilevel"/>
    <w:tmpl w:val="3EF0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8B06F1"/>
    <w:multiLevelType w:val="multilevel"/>
    <w:tmpl w:val="E3F8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E84C44"/>
    <w:multiLevelType w:val="multilevel"/>
    <w:tmpl w:val="0354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B21C05"/>
    <w:multiLevelType w:val="multilevel"/>
    <w:tmpl w:val="24AE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E71205"/>
    <w:multiLevelType w:val="multilevel"/>
    <w:tmpl w:val="DAE2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5C641E"/>
    <w:multiLevelType w:val="multilevel"/>
    <w:tmpl w:val="4EEA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4204A5"/>
    <w:multiLevelType w:val="multilevel"/>
    <w:tmpl w:val="DFBC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7157FB"/>
    <w:multiLevelType w:val="multilevel"/>
    <w:tmpl w:val="EF58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8777068">
    <w:abstractNumId w:val="6"/>
  </w:num>
  <w:num w:numId="2" w16cid:durableId="861434631">
    <w:abstractNumId w:val="12"/>
  </w:num>
  <w:num w:numId="3" w16cid:durableId="480391824">
    <w:abstractNumId w:val="2"/>
  </w:num>
  <w:num w:numId="4" w16cid:durableId="1822119356">
    <w:abstractNumId w:val="11"/>
  </w:num>
  <w:num w:numId="5" w16cid:durableId="1521624015">
    <w:abstractNumId w:val="3"/>
  </w:num>
  <w:num w:numId="6" w16cid:durableId="1590458063">
    <w:abstractNumId w:val="9"/>
  </w:num>
  <w:num w:numId="7" w16cid:durableId="284040350">
    <w:abstractNumId w:val="7"/>
  </w:num>
  <w:num w:numId="8" w16cid:durableId="1538808380">
    <w:abstractNumId w:val="4"/>
  </w:num>
  <w:num w:numId="9" w16cid:durableId="1880046812">
    <w:abstractNumId w:val="5"/>
  </w:num>
  <w:num w:numId="10" w16cid:durableId="260727075">
    <w:abstractNumId w:val="8"/>
  </w:num>
  <w:num w:numId="11" w16cid:durableId="72702311">
    <w:abstractNumId w:val="0"/>
  </w:num>
  <w:num w:numId="12" w16cid:durableId="941305940">
    <w:abstractNumId w:val="1"/>
  </w:num>
  <w:num w:numId="13" w16cid:durableId="580064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D5"/>
    <w:rsid w:val="000925F0"/>
    <w:rsid w:val="00202B10"/>
    <w:rsid w:val="00275E8D"/>
    <w:rsid w:val="0052240C"/>
    <w:rsid w:val="00552C2B"/>
    <w:rsid w:val="005E0228"/>
    <w:rsid w:val="00696CA1"/>
    <w:rsid w:val="006E70DF"/>
    <w:rsid w:val="009F00D5"/>
    <w:rsid w:val="00D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C6E1"/>
  <w15:chartTrackingRefBased/>
  <w15:docId w15:val="{16980A55-4559-6E4C-AAB3-3E3E7E6B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0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9F00D5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F0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9F00D5"/>
    <w:rPr>
      <w:b/>
      <w:bCs/>
    </w:rPr>
  </w:style>
  <w:style w:type="paragraph" w:styleId="a4">
    <w:name w:val="Normal (Web)"/>
    <w:basedOn w:val="a"/>
    <w:uiPriority w:val="99"/>
    <w:unhideWhenUsed/>
    <w:rsid w:val="009F00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00D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pple-converted-space">
    <w:name w:val="apple-converted-space"/>
    <w:basedOn w:val="a0"/>
    <w:rsid w:val="009F00D5"/>
  </w:style>
  <w:style w:type="character" w:styleId="a5">
    <w:name w:val="Hyperlink"/>
    <w:basedOn w:val="a0"/>
    <w:uiPriority w:val="99"/>
    <w:semiHidden/>
    <w:unhideWhenUsed/>
    <w:rsid w:val="009F00D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F00D5"/>
    <w:pPr>
      <w:ind w:left="720"/>
      <w:contextualSpacing/>
    </w:pPr>
  </w:style>
  <w:style w:type="character" w:customStyle="1" w:styleId="apple-tab-span">
    <w:name w:val="apple-tab-span"/>
    <w:basedOn w:val="a0"/>
    <w:rsid w:val="00DF2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Юрий Балджи</cp:lastModifiedBy>
  <cp:revision>3</cp:revision>
  <dcterms:created xsi:type="dcterms:W3CDTF">2024-01-30T12:49:00Z</dcterms:created>
  <dcterms:modified xsi:type="dcterms:W3CDTF">2025-02-05T10:00:00Z</dcterms:modified>
</cp:coreProperties>
</file>