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3F6A" w14:textId="4726CC2F" w:rsidR="00470CAF" w:rsidRPr="007E7ED8" w:rsidRDefault="00470CAF" w:rsidP="00470CAF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ИК-анализатор ИНФРАСКАН-3151</w:t>
      </w:r>
    </w:p>
    <w:p w14:paraId="36740F60" w14:textId="1D7EA9B9" w:rsidR="00470CAF" w:rsidRPr="007E7ED8" w:rsidRDefault="00470CAF" w:rsidP="00470CAF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32806A6" w14:textId="77777777" w:rsidR="00470CAF" w:rsidRPr="007E7ED8" w:rsidRDefault="00470CAF" w:rsidP="00470CA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Предназначен для быстрого определения показателей качества зерновых, зернобобовых, масличных культур, кормов и сырья для их производства и других веществ путём измерения оптических характеристик специально подготовленных проб анализируемых продуктов в ближней инфракрасной области спектра</w:t>
      </w:r>
    </w:p>
    <w:p w14:paraId="7ABE8B5A" w14:textId="77777777" w:rsidR="00470CAF" w:rsidRPr="007E7ED8" w:rsidRDefault="00470CAF" w:rsidP="00470CAF">
      <w:pPr>
        <w:spacing w:before="600" w:after="300" w:line="432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ОБЛАСТЬ ПРИМЕНЕНИЯ </w:t>
      </w:r>
    </w:p>
    <w:p w14:paraId="7AF50808" w14:textId="77777777" w:rsidR="00470CAF" w:rsidRPr="007E7ED8" w:rsidRDefault="00470CAF" w:rsidP="00470CAF">
      <w:pPr>
        <w:spacing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Лаборатории зернопроизводящих хозяйств, элеваторов и </w:t>
      </w:r>
      <w:proofErr w:type="spellStart"/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зерноприёмных</w:t>
      </w:r>
      <w:proofErr w:type="spellEnd"/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пунктов, селекционных центров, растениеводческих НИИ, предприятий масложировой промышленности, контрольно-аналитические лаборатории ЦСМ и других организаций и предприятий, связанных с исследованиями, оценкой качества и сертификацией зерновых, масличных культур и т.п.</w:t>
      </w:r>
    </w:p>
    <w:p w14:paraId="2542235A" w14:textId="77777777" w:rsidR="00470CAF" w:rsidRPr="007E7ED8" w:rsidRDefault="00470CAF" w:rsidP="00470CAF">
      <w:pPr>
        <w:spacing w:before="600" w:after="300" w:line="432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ОБЩАЯ ХАРАКТЕРИСТИКА </w:t>
      </w:r>
    </w:p>
    <w:p w14:paraId="755304B1" w14:textId="36BC908D" w:rsidR="00470CAF" w:rsidRPr="007E7ED8" w:rsidRDefault="00470CAF" w:rsidP="00470CAF">
      <w:pPr>
        <w:numPr>
          <w:ilvl w:val="0"/>
          <w:numId w:val="1"/>
        </w:numPr>
        <w:spacing w:line="288" w:lineRule="atLeast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E7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Анализирует широкий спектр показателей качества</w:t>
      </w: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(белок/протеин, влага, количество и качество клейковины (ИДК), жир/масличность, водопоглотительная способность и др.)</w:t>
      </w:r>
    </w:p>
    <w:p w14:paraId="0CE7E1B5" w14:textId="77777777" w:rsidR="00470CAF" w:rsidRPr="007E7ED8" w:rsidRDefault="00470CAF" w:rsidP="00470CAF">
      <w:pPr>
        <w:numPr>
          <w:ilvl w:val="0"/>
          <w:numId w:val="1"/>
        </w:numPr>
        <w:spacing w:line="288" w:lineRule="atLeast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Встроенный информационно-вычислительный комплекс и применение различных методов математической обработки (линейная регрессия, PCR – регрессия на главные компоненты, PLS – метод частичных наименьших квадратов) позволяет анализировать широкий спектр продуктов и разрабатывать сложные калибровочные уравнения. В памяти сохраняется до 1 млн. результатов измерений.</w:t>
      </w:r>
    </w:p>
    <w:p w14:paraId="36CA8358" w14:textId="20B345BF" w:rsidR="00470CAF" w:rsidRPr="007E7ED8" w:rsidRDefault="00470CAF" w:rsidP="00470CAF">
      <w:pPr>
        <w:numPr>
          <w:ilvl w:val="0"/>
          <w:numId w:val="1"/>
        </w:numPr>
        <w:spacing w:line="288" w:lineRule="atLeast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 </w:t>
      </w:r>
      <w:r w:rsidRPr="007E7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универсальной кюветой</w:t>
      </w: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21D8F5A" w14:textId="77777777" w:rsidR="00470CAF" w:rsidRPr="007E7ED8" w:rsidRDefault="00470CAF" w:rsidP="00470CAF">
      <w:pPr>
        <w:numPr>
          <w:ilvl w:val="0"/>
          <w:numId w:val="1"/>
        </w:numPr>
        <w:spacing w:line="288" w:lineRule="atLeast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Работает с пробами анализируемого вещества в виде размола.</w:t>
      </w:r>
    </w:p>
    <w:p w14:paraId="13113502" w14:textId="20E03AFD" w:rsidR="00470CAF" w:rsidRPr="007E7ED8" w:rsidRDefault="00470CAF" w:rsidP="00470CAF">
      <w:pPr>
        <w:numPr>
          <w:ilvl w:val="0"/>
          <w:numId w:val="1"/>
        </w:numPr>
        <w:spacing w:line="288" w:lineRule="atLeast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 калибровку для </w:t>
      </w:r>
      <w:r w:rsidRPr="007E7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оценки влажности и белка в цельном зерне (пшеница, ячмень).</w:t>
      </w:r>
    </w:p>
    <w:p w14:paraId="162B41E1" w14:textId="77777777" w:rsidR="00470CAF" w:rsidRPr="007E7ED8" w:rsidRDefault="00470CAF" w:rsidP="00470CAF">
      <w:pPr>
        <w:numPr>
          <w:ilvl w:val="0"/>
          <w:numId w:val="1"/>
        </w:numPr>
        <w:spacing w:line="288" w:lineRule="atLeast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Время анализа занимает 1-1,2 минуты.</w:t>
      </w: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Прибор позволяет за одно измерение получить результат по нескольким показателям.</w:t>
      </w:r>
    </w:p>
    <w:p w14:paraId="148B1867" w14:textId="23585BDC" w:rsidR="00470CAF" w:rsidRPr="007E7ED8" w:rsidRDefault="00470CAF" w:rsidP="00470CAF">
      <w:pPr>
        <w:numPr>
          <w:ilvl w:val="0"/>
          <w:numId w:val="1"/>
        </w:numPr>
        <w:spacing w:line="288" w:lineRule="atLeast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Предусмотрена возможность расчёта</w:t>
      </w:r>
      <w:r w:rsidRPr="007E7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аминокислотного состава комбикормовых составляющих.</w:t>
      </w:r>
    </w:p>
    <w:p w14:paraId="3733DBB8" w14:textId="77777777" w:rsidR="00470CAF" w:rsidRPr="007E7ED8" w:rsidRDefault="00470CAF" w:rsidP="00470CAF">
      <w:pPr>
        <w:numPr>
          <w:ilvl w:val="0"/>
          <w:numId w:val="1"/>
        </w:numPr>
        <w:spacing w:line="288" w:lineRule="atLeast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 использовать анализатор в качестве </w:t>
      </w:r>
      <w:r w:rsidRPr="007E7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влагомера для экспресс-определения влажности выше 17%.</w:t>
      </w:r>
    </w:p>
    <w:p w14:paraId="5B80F370" w14:textId="77777777" w:rsidR="00470CAF" w:rsidRPr="007E7ED8" w:rsidRDefault="00470CAF" w:rsidP="00470CAF">
      <w:pPr>
        <w:numPr>
          <w:ilvl w:val="0"/>
          <w:numId w:val="1"/>
        </w:numPr>
        <w:spacing w:line="288" w:lineRule="atLeast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каждом запуске прибора предусмотрено самотестирование внутренних связей, монохроматора и детектора, что обеспечивает точность результатов на протяжении всей эксплуатации анализатора.</w:t>
      </w:r>
    </w:p>
    <w:p w14:paraId="7D080878" w14:textId="77777777" w:rsidR="00470CAF" w:rsidRPr="007E7ED8" w:rsidRDefault="00470CAF" w:rsidP="00470CAF">
      <w:pPr>
        <w:numPr>
          <w:ilvl w:val="0"/>
          <w:numId w:val="1"/>
        </w:numPr>
        <w:spacing w:line="288" w:lineRule="atLeast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Погрешность результатов измерений, полученных на приборе, соответствует требованиям ГОСТ.</w:t>
      </w:r>
    </w:p>
    <w:p w14:paraId="3839DC4E" w14:textId="46603DB8" w:rsidR="00470CAF" w:rsidRPr="007E7ED8" w:rsidRDefault="00470CAF" w:rsidP="00470CAF">
      <w:pPr>
        <w:numPr>
          <w:ilvl w:val="0"/>
          <w:numId w:val="1"/>
        </w:numPr>
        <w:spacing w:line="288" w:lineRule="atLeast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централизованного дистанционного получения информации о проведённых измерениях и обеспечения единства измерений возможна организация локальных сетей на платформе ЭКАНЕТ. Для организации работы анализаторов в сети ЭКАНЕТ анализатор </w:t>
      </w:r>
      <w:r w:rsidRPr="007E7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ИНФРАСКАН-3151</w:t>
      </w: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может быть использован в качестве сервера для хранения и передачи данных.</w:t>
      </w:r>
    </w:p>
    <w:p w14:paraId="6B50AF5C" w14:textId="11644D0B" w:rsidR="00354A87" w:rsidRPr="007E7ED8" w:rsidRDefault="00354A87" w:rsidP="00354A87">
      <w:pPr>
        <w:spacing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303D1D" w14:textId="77777777" w:rsidR="00354A87" w:rsidRPr="007E7ED8" w:rsidRDefault="00354A87" w:rsidP="00354A87">
      <w:pPr>
        <w:spacing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Пробоподготовка</w:t>
      </w: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ИК-анализу не требует разложения или извлечения каких-либо веществ, главное – измельчить продукт. Как неоднородность пробы, так и большая крупность помола приводят к систематическим и статистическим ошибкам в анализе. В неизмельченной пробе анализируется только поверхность зёрен, поэтому теряется представительность выборки в отношении их ядра.</w:t>
      </w:r>
    </w:p>
    <w:p w14:paraId="2DA54A71" w14:textId="10AFE13B" w:rsidR="00354A87" w:rsidRPr="007E7ED8" w:rsidRDefault="00354A87" w:rsidP="00354A87">
      <w:pPr>
        <w:spacing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проведения точного анализа при подготовке проб рекомендуется использовать лабораторные мельницы БОРЕЙ, КАЛИБР или ВЬЮГА</w:t>
      </w:r>
    </w:p>
    <w:p w14:paraId="3925A0C6" w14:textId="77777777" w:rsidR="00354A87" w:rsidRPr="007E7ED8" w:rsidRDefault="00354A87" w:rsidP="00354A8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61F91F" w14:textId="77777777" w:rsidR="00354A87" w:rsidRPr="007E7ED8" w:rsidRDefault="00354A87" w:rsidP="00354A87">
      <w:pPr>
        <w:pStyle w:val="a3"/>
        <w:spacing w:before="0" w:beforeAutospacing="0" w:after="0" w:afterAutospacing="0" w:line="288" w:lineRule="atLeast"/>
        <w:rPr>
          <w:rStyle w:val="a4"/>
          <w:color w:val="000000" w:themeColor="text1"/>
          <w:sz w:val="28"/>
          <w:szCs w:val="28"/>
        </w:rPr>
      </w:pPr>
      <w:r w:rsidRPr="007E7ED8">
        <w:rPr>
          <w:rStyle w:val="a4"/>
          <w:color w:val="000000" w:themeColor="text1"/>
          <w:sz w:val="28"/>
          <w:szCs w:val="28"/>
        </w:rPr>
        <w:t>Результаты измерений выводятся на дисплей прибора. Могут быть переданы на офисный принтер через локальную сеть (удалённый доступ) или распечатаны на принтере, входящем в комплект поставки.</w:t>
      </w:r>
    </w:p>
    <w:p w14:paraId="1C1E0311" w14:textId="77777777" w:rsidR="00354A87" w:rsidRPr="007E7ED8" w:rsidRDefault="00354A87" w:rsidP="00354A87">
      <w:pPr>
        <w:pStyle w:val="a3"/>
        <w:spacing w:before="0" w:beforeAutospacing="0" w:after="0" w:afterAutospacing="0" w:line="288" w:lineRule="atLeast"/>
        <w:rPr>
          <w:rStyle w:val="a4"/>
          <w:color w:val="000000" w:themeColor="text1"/>
          <w:sz w:val="28"/>
          <w:szCs w:val="28"/>
        </w:rPr>
      </w:pPr>
    </w:p>
    <w:p w14:paraId="508C36A6" w14:textId="119F020A" w:rsidR="00354A87" w:rsidRPr="007E7ED8" w:rsidRDefault="00354A87" w:rsidP="00354A87">
      <w:pPr>
        <w:pStyle w:val="a3"/>
        <w:spacing w:before="0" w:beforeAutospacing="0" w:after="0" w:afterAutospacing="0" w:line="288" w:lineRule="atLeast"/>
        <w:rPr>
          <w:color w:val="000000" w:themeColor="text1"/>
          <w:sz w:val="28"/>
          <w:szCs w:val="28"/>
        </w:rPr>
      </w:pPr>
      <w:r w:rsidRPr="007E7ED8">
        <w:rPr>
          <w:color w:val="000000" w:themeColor="text1"/>
          <w:sz w:val="28"/>
          <w:szCs w:val="28"/>
        </w:rPr>
        <w:t>ПРОГРАММНОЕ ОБЕСПЕЧЕНИЕ</w:t>
      </w:r>
      <w:r w:rsidRPr="007E7ED8">
        <w:rPr>
          <w:rStyle w:val="apple-converted-space"/>
          <w:color w:val="000000" w:themeColor="text1"/>
          <w:sz w:val="28"/>
          <w:szCs w:val="28"/>
        </w:rPr>
        <w:t> </w:t>
      </w:r>
    </w:p>
    <w:p w14:paraId="2E1966D5" w14:textId="77777777" w:rsidR="00354A87" w:rsidRPr="007E7ED8" w:rsidRDefault="00354A87" w:rsidP="00354A87">
      <w:pPr>
        <w:pStyle w:val="a3"/>
        <w:spacing w:before="0" w:beforeAutospacing="0" w:after="0" w:afterAutospacing="0" w:line="288" w:lineRule="atLeast"/>
        <w:rPr>
          <w:color w:val="000000" w:themeColor="text1"/>
          <w:sz w:val="28"/>
          <w:szCs w:val="28"/>
        </w:rPr>
      </w:pPr>
      <w:r w:rsidRPr="007E7ED8">
        <w:rPr>
          <w:color w:val="000000" w:themeColor="text1"/>
          <w:sz w:val="28"/>
          <w:szCs w:val="28"/>
        </w:rPr>
        <w:t>Программное обеспечение, разработанное для инфракрасного анализатора ИНФРАСКАН-3151, позволяет дистанционно (посредством сети ИНТЕРНЕТ) обновлять калибровки, установленные на приборе и разрабатывать новые калибровочные уравнения. При разработке калибровок применяются различные методы математической обработки и анализа статистических данных (линейная регрессия, PCR – регрессия на главные компоненты, PLS – метод наименьших квадратов).</w:t>
      </w:r>
    </w:p>
    <w:p w14:paraId="1F8ABBC5" w14:textId="77777777" w:rsidR="00354A87" w:rsidRPr="007E7ED8" w:rsidRDefault="00354A87" w:rsidP="00354A8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52257F" w14:textId="77777777" w:rsidR="00354A87" w:rsidRPr="007E7ED8" w:rsidRDefault="00354A87" w:rsidP="00354A8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Возможна установка дополнительных калибровок</w:t>
      </w:r>
    </w:p>
    <w:p w14:paraId="72754410" w14:textId="466856F3" w:rsidR="00354A87" w:rsidRPr="007E7ED8" w:rsidRDefault="00354A87" w:rsidP="00354A8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Режим удалённого доступа позволяет дистанционно обновлять имеющиеся калибровки, устанавливать дополнительные и разрабатывать новые </w:t>
      </w:r>
      <w:proofErr w:type="spellStart"/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градуировочные</w:t>
      </w:r>
      <w:proofErr w:type="spellEnd"/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модели на новые продукты, а также при необходимости вносить коррективы в технические настройки.</w:t>
      </w:r>
    </w:p>
    <w:p w14:paraId="17C10C3B" w14:textId="77777777" w:rsidR="00354A87" w:rsidRPr="007E7ED8" w:rsidRDefault="00354A87" w:rsidP="00354A8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3FEF4FE" w14:textId="77777777" w:rsidR="00354A87" w:rsidRPr="007E7ED8" w:rsidRDefault="00354A87" w:rsidP="00354A8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Анализатор ИНФРАСКАН-3151 зарегистрирован в Государственном реестре средств измерений </w:t>
      </w:r>
      <w:r w:rsidRPr="007E7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№83050-21,</w:t>
      </w: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имеет сертификат об утверждении типа средств измерений </w:t>
      </w:r>
      <w:r w:rsidRPr="007E7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№62251-15 от 23.07. 2021 г.</w:t>
      </w:r>
      <w:r w:rsidRPr="007E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 выпускаемые приборы проходят первичную поверку и имеют соответствующее свидетельство.</w:t>
      </w:r>
    </w:p>
    <w:p w14:paraId="4709B201" w14:textId="77777777" w:rsidR="00354A87" w:rsidRDefault="00354A87" w:rsidP="00354A8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6034CB" w14:textId="77777777" w:rsidR="00C90382" w:rsidRDefault="00C90382" w:rsidP="00354A8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400598" w14:textId="77777777" w:rsidR="00C90382" w:rsidRDefault="00C90382" w:rsidP="00354A8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61BB7E" w14:textId="77777777" w:rsidR="00C90382" w:rsidRPr="007E7ED8" w:rsidRDefault="00C90382" w:rsidP="00354A8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EC52C5" w14:textId="7C0E331C" w:rsidR="00354A87" w:rsidRPr="007E7ED8" w:rsidRDefault="00354A87" w:rsidP="00354A87">
      <w:pPr>
        <w:spacing w:before="600" w:after="300" w:line="432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Технические характеристики </w:t>
      </w:r>
    </w:p>
    <w:tbl>
      <w:tblPr>
        <w:tblpPr w:leftFromText="180" w:rightFromText="180" w:vertAnchor="text" w:horzAnchor="margin" w:tblpY="367"/>
        <w:tblW w:w="90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8"/>
        <w:gridCol w:w="2108"/>
      </w:tblGrid>
      <w:tr w:rsidR="007E7ED8" w:rsidRPr="007E7ED8" w14:paraId="4761A383" w14:textId="77777777" w:rsidTr="00354A87">
        <w:trPr>
          <w:trHeight w:val="30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FD3EC9C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Средний срок службы, лет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5028C6DB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7E7ED8" w:rsidRPr="007E7ED8" w14:paraId="6F3D35F7" w14:textId="77777777" w:rsidTr="00354A87">
        <w:trPr>
          <w:trHeight w:val="30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7CABE45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Спектральный диапазон, нм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7F22334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 1400 до 2500</w:t>
            </w:r>
          </w:p>
        </w:tc>
      </w:tr>
      <w:tr w:rsidR="007E7ED8" w:rsidRPr="007E7ED8" w14:paraId="5C057709" w14:textId="77777777" w:rsidTr="00354A87">
        <w:trPr>
          <w:trHeight w:val="1837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1A4C27CA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Диапазон измерений показателей качества, %</w:t>
            </w:r>
          </w:p>
          <w:p w14:paraId="769F28F3" w14:textId="77777777" w:rsidR="00354A87" w:rsidRPr="007E7ED8" w:rsidRDefault="00354A87" w:rsidP="00354A87">
            <w:pPr>
              <w:numPr>
                <w:ilvl w:val="1"/>
                <w:numId w:val="3"/>
              </w:numPr>
              <w:spacing w:line="288" w:lineRule="atLeast"/>
              <w:ind w:left="10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массовой доли влаги</w:t>
            </w:r>
          </w:p>
          <w:p w14:paraId="52F2F7CC" w14:textId="77777777" w:rsidR="00354A87" w:rsidRPr="007E7ED8" w:rsidRDefault="00354A87" w:rsidP="00354A87">
            <w:pPr>
              <w:numPr>
                <w:ilvl w:val="1"/>
                <w:numId w:val="3"/>
              </w:numPr>
              <w:spacing w:line="288" w:lineRule="atLeast"/>
              <w:ind w:left="10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массовой доли белка</w:t>
            </w:r>
          </w:p>
          <w:p w14:paraId="4E194153" w14:textId="77777777" w:rsidR="00354A87" w:rsidRPr="007E7ED8" w:rsidRDefault="00354A87" w:rsidP="00354A87">
            <w:pPr>
              <w:numPr>
                <w:ilvl w:val="1"/>
                <w:numId w:val="3"/>
              </w:numPr>
              <w:spacing w:line="288" w:lineRule="atLeast"/>
              <w:ind w:left="10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массовой доли сырого жира</w:t>
            </w:r>
          </w:p>
          <w:p w14:paraId="39EBDC6D" w14:textId="77777777" w:rsidR="00354A87" w:rsidRPr="007E7ED8" w:rsidRDefault="00354A87" w:rsidP="00354A87">
            <w:pPr>
              <w:numPr>
                <w:ilvl w:val="1"/>
                <w:numId w:val="3"/>
              </w:numPr>
              <w:spacing w:line="288" w:lineRule="atLeast"/>
              <w:ind w:left="10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массовой доли сырой клейковины (в пшенице)</w:t>
            </w:r>
          </w:p>
          <w:p w14:paraId="2874222F" w14:textId="77777777" w:rsidR="00354A87" w:rsidRPr="007E7ED8" w:rsidRDefault="00354A87" w:rsidP="00354A87">
            <w:pPr>
              <w:numPr>
                <w:ilvl w:val="1"/>
                <w:numId w:val="3"/>
              </w:numPr>
              <w:spacing w:line="288" w:lineRule="atLeast"/>
              <w:ind w:left="10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массовой доли сырой клетчатки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A501DB9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E9101F9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 5 до 25</w:t>
            </w: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от 5 до 60</w:t>
            </w: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от 1 до 80</w:t>
            </w: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от 17 до 40</w:t>
            </w: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от 2 до 25</w:t>
            </w:r>
          </w:p>
        </w:tc>
      </w:tr>
      <w:tr w:rsidR="007E7ED8" w:rsidRPr="007E7ED8" w14:paraId="36D36DBC" w14:textId="77777777" w:rsidTr="00354A87">
        <w:trPr>
          <w:trHeight w:val="2140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58B47C58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Пределы допускаемой абсолютной погрешности результатов измерений показателей качества, %:</w:t>
            </w:r>
          </w:p>
          <w:p w14:paraId="1F132146" w14:textId="77777777" w:rsidR="00354A87" w:rsidRPr="007E7ED8" w:rsidRDefault="00354A87" w:rsidP="00354A87">
            <w:pPr>
              <w:numPr>
                <w:ilvl w:val="1"/>
                <w:numId w:val="3"/>
              </w:numPr>
              <w:spacing w:line="288" w:lineRule="atLeast"/>
              <w:ind w:left="10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массовой доли влаги</w:t>
            </w:r>
          </w:p>
          <w:p w14:paraId="3BF04416" w14:textId="77777777" w:rsidR="00354A87" w:rsidRPr="007E7ED8" w:rsidRDefault="00354A87" w:rsidP="00354A87">
            <w:pPr>
              <w:numPr>
                <w:ilvl w:val="1"/>
                <w:numId w:val="3"/>
              </w:numPr>
              <w:spacing w:line="288" w:lineRule="atLeast"/>
              <w:ind w:left="10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массовой доли белка:</w:t>
            </w: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диапазоне от 5% до 20% вкл.</w:t>
            </w: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диапазоне св.20% до 40% вкл.</w:t>
            </w: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диапазоне св.40% до 60%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B70C8AD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00CF4FAC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2C301D27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±0,5</w:t>
            </w:r>
          </w:p>
          <w:p w14:paraId="4CDB2654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0E5A3C99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±0,6</w:t>
            </w: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±1,2</w:t>
            </w: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±1,5</w:t>
            </w:r>
          </w:p>
        </w:tc>
      </w:tr>
      <w:tr w:rsidR="007E7ED8" w:rsidRPr="007E7ED8" w14:paraId="40D8F344" w14:textId="77777777" w:rsidTr="00354A87">
        <w:trPr>
          <w:trHeight w:val="1534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82588F4" w14:textId="77777777" w:rsidR="00354A87" w:rsidRPr="007E7ED8" w:rsidRDefault="00354A87" w:rsidP="00354A87">
            <w:pPr>
              <w:numPr>
                <w:ilvl w:val="1"/>
                <w:numId w:val="3"/>
              </w:numPr>
              <w:spacing w:line="288" w:lineRule="atLeast"/>
              <w:ind w:left="10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массовой доли сырого жира:</w:t>
            </w: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диапазоне 1% до 5% вкл.</w:t>
            </w: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диапазоне св.5% до 20% вкл.</w:t>
            </w: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диапазоне св.20% до 40% вкл.</w:t>
            </w: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диапазоне св.40% до 80%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303F9AC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4A8DE6B8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±0,4</w:t>
            </w: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±1,0</w:t>
            </w: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±1,5</w:t>
            </w: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±2,0</w:t>
            </w:r>
          </w:p>
        </w:tc>
      </w:tr>
      <w:tr w:rsidR="007E7ED8" w:rsidRPr="007E7ED8" w14:paraId="686DD160" w14:textId="77777777" w:rsidTr="00354A87">
        <w:trPr>
          <w:trHeight w:val="30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5DF9610D" w14:textId="77777777" w:rsidR="00354A87" w:rsidRPr="007E7ED8" w:rsidRDefault="00354A87" w:rsidP="00354A87">
            <w:pPr>
              <w:numPr>
                <w:ilvl w:val="1"/>
                <w:numId w:val="3"/>
              </w:numPr>
              <w:spacing w:line="288" w:lineRule="atLeast"/>
              <w:ind w:left="10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массовой доли сырой клейковины (в пшенице)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430D1866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±2,0</w:t>
            </w:r>
          </w:p>
        </w:tc>
      </w:tr>
      <w:tr w:rsidR="007E7ED8" w:rsidRPr="007E7ED8" w14:paraId="343903F5" w14:textId="77777777" w:rsidTr="00354A87">
        <w:trPr>
          <w:trHeight w:val="2140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58064549" w14:textId="77777777" w:rsidR="00354A87" w:rsidRPr="007E7ED8" w:rsidRDefault="00354A87" w:rsidP="00354A87">
            <w:pPr>
              <w:numPr>
                <w:ilvl w:val="1"/>
                <w:numId w:val="3"/>
              </w:numPr>
              <w:spacing w:line="288" w:lineRule="atLeast"/>
              <w:ind w:left="10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массовой доли сырой клетчатки (для зерновых, масличных культур и продуктов их переработки):</w:t>
            </w: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диапазоне от 2% до 5% вкл.</w:t>
            </w: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диапазоне св.5% до 10% вкл.</w:t>
            </w:r>
            <w:r w:rsidRPr="007E7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диапазоне св.10% до 25%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39CF390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738A053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126B4ECC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9BA95E4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461524FE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±0,8</w:t>
            </w: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±1,5</w:t>
            </w: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±2,5</w:t>
            </w:r>
          </w:p>
        </w:tc>
      </w:tr>
      <w:tr w:rsidR="007E7ED8" w:rsidRPr="007E7ED8" w14:paraId="30F849FC" w14:textId="77777777" w:rsidTr="00354A87">
        <w:trPr>
          <w:trHeight w:val="30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A59A620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 установления рабочего режима, мин.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2C46BE1E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  <w:tr w:rsidR="007E7ED8" w:rsidRPr="007E7ED8" w14:paraId="353EF520" w14:textId="77777777" w:rsidTr="00354A87">
        <w:trPr>
          <w:trHeight w:val="30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403B0E28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Потребляемая мощность, Вт, не более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49AE48E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</w:tr>
      <w:tr w:rsidR="007E7ED8" w:rsidRPr="007E7ED8" w14:paraId="67CAEDEA" w14:textId="77777777" w:rsidTr="00354A87">
        <w:trPr>
          <w:trHeight w:val="30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4B4EA8C9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Габаритные размеры (Д×Ш×В), мм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23AE10E5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530 × 370 × 590</w:t>
            </w:r>
          </w:p>
        </w:tc>
      </w:tr>
      <w:tr w:rsidR="007E7ED8" w:rsidRPr="007E7ED8" w14:paraId="77AF8F6B" w14:textId="77777777" w:rsidTr="00354A87">
        <w:trPr>
          <w:trHeight w:val="30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F162A35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Масса, кг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405E2B4A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</w:tr>
      <w:tr w:rsidR="007E7ED8" w:rsidRPr="007E7ED8" w14:paraId="69331124" w14:textId="77777777" w:rsidTr="00354A87">
        <w:trPr>
          <w:trHeight w:val="30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251DFE66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Потребляемая мощность, ВА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AB552B8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</w:tr>
      <w:tr w:rsidR="007E7ED8" w:rsidRPr="007E7ED8" w14:paraId="38CA0F6F" w14:textId="77777777" w:rsidTr="00354A87">
        <w:trPr>
          <w:trHeight w:val="605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7258A09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Напряжение питания частотой 50±1 Гц,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262D740E" w14:textId="77777777" w:rsidR="00354A87" w:rsidRPr="007E7ED8" w:rsidRDefault="00354A87" w:rsidP="00354A8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7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220  (+15…-20) %</w:t>
            </w:r>
          </w:p>
        </w:tc>
      </w:tr>
    </w:tbl>
    <w:p w14:paraId="35A77A10" w14:textId="77777777" w:rsidR="00275E8D" w:rsidRPr="007E7ED8" w:rsidRDefault="00275E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5E8D" w:rsidRPr="007E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1496F"/>
    <w:multiLevelType w:val="multilevel"/>
    <w:tmpl w:val="344A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51C9B"/>
    <w:multiLevelType w:val="multilevel"/>
    <w:tmpl w:val="344A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7151667">
    <w:abstractNumId w:val="0"/>
  </w:num>
  <w:num w:numId="2" w16cid:durableId="1278290874">
    <w:abstractNumId w:val="1"/>
  </w:num>
  <w:num w:numId="3" w16cid:durableId="157339305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AF"/>
    <w:rsid w:val="00202B10"/>
    <w:rsid w:val="00275E8D"/>
    <w:rsid w:val="002F11B3"/>
    <w:rsid w:val="00354A87"/>
    <w:rsid w:val="00470CAF"/>
    <w:rsid w:val="0052240C"/>
    <w:rsid w:val="00552C2B"/>
    <w:rsid w:val="007E7ED8"/>
    <w:rsid w:val="009058ED"/>
    <w:rsid w:val="00994705"/>
    <w:rsid w:val="00BC160E"/>
    <w:rsid w:val="00C9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C9BC"/>
  <w15:chartTrackingRefBased/>
  <w15:docId w15:val="{E2711D78-5670-C149-BE24-252F3E71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70CA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0CA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470CAF"/>
  </w:style>
  <w:style w:type="paragraph" w:styleId="a3">
    <w:name w:val="Normal (Web)"/>
    <w:basedOn w:val="a"/>
    <w:uiPriority w:val="99"/>
    <w:unhideWhenUsed/>
    <w:rsid w:val="00470C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70CAF"/>
    <w:rPr>
      <w:b/>
      <w:bCs/>
    </w:rPr>
  </w:style>
  <w:style w:type="character" w:styleId="a5">
    <w:name w:val="Hyperlink"/>
    <w:basedOn w:val="a0"/>
    <w:uiPriority w:val="99"/>
    <w:semiHidden/>
    <w:unhideWhenUsed/>
    <w:rsid w:val="00470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Юрий Балджи</cp:lastModifiedBy>
  <cp:revision>3</cp:revision>
  <dcterms:created xsi:type="dcterms:W3CDTF">2024-01-30T14:00:00Z</dcterms:created>
  <dcterms:modified xsi:type="dcterms:W3CDTF">2025-02-11T09:15:00Z</dcterms:modified>
</cp:coreProperties>
</file>