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B2C8D" w14:textId="77777777" w:rsidR="001969E3" w:rsidRDefault="00000000">
      <w:pPr>
        <w:rPr>
          <w:rFonts w:ascii="Times New Roman" w:eastAsia="Times New Roman" w:hAnsi="Times New Roman" w:cs="Times New Roman"/>
          <w:b/>
          <w:color w:val="7C7C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C7C7C"/>
          <w:sz w:val="28"/>
          <w:szCs w:val="28"/>
        </w:rPr>
        <w:t>Лабораторная мельница КАЛИБР</w:t>
      </w:r>
    </w:p>
    <w:p w14:paraId="70E9152E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38DE7E7F" w14:textId="77777777" w:rsidR="001969E3" w:rsidRDefault="00000000">
      <w:pPr>
        <w:ind w:firstLine="72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 xml:space="preserve">Компактная мельница обеспечивает </w:t>
      </w:r>
      <w:proofErr w:type="spellStart"/>
      <w:r>
        <w:rPr>
          <w:rFonts w:ascii="Times New Roman" w:eastAsia="Times New Roman" w:hAnsi="Times New Roman" w:cs="Times New Roman"/>
          <w:color w:val="404040"/>
        </w:rPr>
        <w:t>мелкодисперстный</w:t>
      </w:r>
      <w:proofErr w:type="spellEnd"/>
      <w:r>
        <w:rPr>
          <w:rFonts w:ascii="Times New Roman" w:eastAsia="Times New Roman" w:hAnsi="Times New Roman" w:cs="Times New Roman"/>
          <w:color w:val="404040"/>
        </w:rPr>
        <w:t xml:space="preserve"> размол образцов зерновых, зернобобовых культур, кормов и сырья для их производства, гранулированных продуктов: отруби, жмыхи, травяную муку, комбикорма.</w:t>
      </w:r>
    </w:p>
    <w:p w14:paraId="4AA7A07C" w14:textId="77777777" w:rsidR="001969E3" w:rsidRDefault="001969E3">
      <w:pPr>
        <w:rPr>
          <w:rFonts w:ascii="Times New Roman" w:eastAsia="Times New Roman" w:hAnsi="Times New Roman" w:cs="Times New Roman"/>
          <w:color w:val="404040"/>
        </w:rPr>
      </w:pPr>
    </w:p>
    <w:p w14:paraId="1BC4806D" w14:textId="77777777" w:rsidR="001969E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color w:val="494949"/>
        </w:rPr>
        <w:t>Мельница обеспечивает размол сельскохозяйственных культур согласно действующих стандартов, регламентирующих методы определения их качества.</w:t>
      </w:r>
    </w:p>
    <w:p w14:paraId="5C7FA518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27ED7F35" w14:textId="77777777" w:rsidR="001969E3" w:rsidRDefault="00000000">
      <w:pPr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b/>
          <w:color w:val="494949"/>
        </w:rPr>
        <w:t>Влажность</w:t>
      </w:r>
      <w:r>
        <w:rPr>
          <w:rFonts w:ascii="Times New Roman" w:eastAsia="Times New Roman" w:hAnsi="Times New Roman" w:cs="Times New Roman"/>
          <w:color w:val="494949"/>
        </w:rPr>
        <w:t> размалываемых образцов не должна превышать следующие значения:</w:t>
      </w:r>
    </w:p>
    <w:p w14:paraId="5D35E6E6" w14:textId="77777777" w:rsidR="001969E3" w:rsidRDefault="00000000">
      <w:pPr>
        <w:numPr>
          <w:ilvl w:val="0"/>
          <w:numId w:val="1"/>
        </w:numPr>
        <w:ind w:left="1020"/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color w:val="494949"/>
        </w:rPr>
        <w:t>Зерно — </w:t>
      </w:r>
      <w:r>
        <w:rPr>
          <w:rFonts w:ascii="Times New Roman" w:eastAsia="Times New Roman" w:hAnsi="Times New Roman" w:cs="Times New Roman"/>
          <w:b/>
          <w:color w:val="494949"/>
        </w:rPr>
        <w:t>не более 17%</w:t>
      </w:r>
    </w:p>
    <w:p w14:paraId="77E7ECCE" w14:textId="77777777" w:rsidR="001969E3" w:rsidRDefault="00000000">
      <w:pPr>
        <w:numPr>
          <w:ilvl w:val="0"/>
          <w:numId w:val="1"/>
        </w:numPr>
        <w:ind w:left="1020"/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color w:val="494949"/>
        </w:rPr>
        <w:t>Зернобобовые — </w:t>
      </w:r>
      <w:r>
        <w:rPr>
          <w:rFonts w:ascii="Times New Roman" w:eastAsia="Times New Roman" w:hAnsi="Times New Roman" w:cs="Times New Roman"/>
          <w:b/>
          <w:color w:val="494949"/>
        </w:rPr>
        <w:t>не более 7% </w:t>
      </w:r>
    </w:p>
    <w:p w14:paraId="17748037" w14:textId="77777777" w:rsidR="001969E3" w:rsidRDefault="00000000">
      <w:pPr>
        <w:numPr>
          <w:ilvl w:val="0"/>
          <w:numId w:val="1"/>
        </w:numPr>
        <w:ind w:left="1020"/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color w:val="494949"/>
        </w:rPr>
        <w:t>Комбикорма — </w:t>
      </w:r>
      <w:r>
        <w:rPr>
          <w:rFonts w:ascii="Times New Roman" w:eastAsia="Times New Roman" w:hAnsi="Times New Roman" w:cs="Times New Roman"/>
          <w:b/>
          <w:color w:val="494949"/>
        </w:rPr>
        <w:t>не более 10%</w:t>
      </w:r>
    </w:p>
    <w:p w14:paraId="6B678EAD" w14:textId="77777777" w:rsidR="001969E3" w:rsidRDefault="00000000">
      <w:pPr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color w:val="494949"/>
        </w:rPr>
        <w:t> </w:t>
      </w:r>
    </w:p>
    <w:p w14:paraId="7ED974BC" w14:textId="77777777" w:rsidR="001969E3" w:rsidRDefault="00000000">
      <w:pPr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b/>
          <w:color w:val="494949"/>
        </w:rPr>
        <w:t>Содержание жира</w:t>
      </w:r>
      <w:r>
        <w:rPr>
          <w:rFonts w:ascii="Times New Roman" w:eastAsia="Times New Roman" w:hAnsi="Times New Roman" w:cs="Times New Roman"/>
          <w:color w:val="494949"/>
        </w:rPr>
        <w:t> в размалываемых образцах не должно превышать следующие значения:</w:t>
      </w:r>
    </w:p>
    <w:p w14:paraId="77605418" w14:textId="77777777" w:rsidR="001969E3" w:rsidRDefault="00000000">
      <w:pPr>
        <w:numPr>
          <w:ilvl w:val="0"/>
          <w:numId w:val="2"/>
        </w:numPr>
        <w:ind w:left="1020"/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color w:val="494949"/>
        </w:rPr>
        <w:t>Зернобобовые — </w:t>
      </w:r>
      <w:r>
        <w:rPr>
          <w:rFonts w:ascii="Times New Roman" w:eastAsia="Times New Roman" w:hAnsi="Times New Roman" w:cs="Times New Roman"/>
          <w:b/>
          <w:color w:val="494949"/>
        </w:rPr>
        <w:t>не более 20% </w:t>
      </w:r>
    </w:p>
    <w:p w14:paraId="45870A0A" w14:textId="77777777" w:rsidR="001969E3" w:rsidRDefault="00000000">
      <w:pPr>
        <w:numPr>
          <w:ilvl w:val="0"/>
          <w:numId w:val="2"/>
        </w:numPr>
        <w:ind w:left="1020"/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color w:val="494949"/>
        </w:rPr>
        <w:t>Комбикорма — </w:t>
      </w:r>
      <w:r>
        <w:rPr>
          <w:rFonts w:ascii="Times New Roman" w:eastAsia="Times New Roman" w:hAnsi="Times New Roman" w:cs="Times New Roman"/>
          <w:b/>
          <w:color w:val="494949"/>
        </w:rPr>
        <w:t>не более 12%</w:t>
      </w:r>
    </w:p>
    <w:p w14:paraId="6898FC12" w14:textId="77777777" w:rsidR="001969E3" w:rsidRDefault="00000000">
      <w:pPr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color w:val="494949"/>
        </w:rPr>
        <w:t> </w:t>
      </w:r>
    </w:p>
    <w:p w14:paraId="500B2198" w14:textId="77777777" w:rsidR="001969E3" w:rsidRDefault="00000000">
      <w:pPr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b/>
          <w:color w:val="494949"/>
        </w:rPr>
        <w:t>Принцип действия:</w:t>
      </w:r>
      <w:r>
        <w:rPr>
          <w:rFonts w:ascii="Times New Roman" w:eastAsia="Times New Roman" w:hAnsi="Times New Roman" w:cs="Times New Roman"/>
          <w:color w:val="494949"/>
        </w:rPr>
        <w:t> зерно подаётся в дозатор мельницы, где образуется воздушно-зерновая смесь, которая поступает в размольную камеру. Измельченный продукт отделяется от воздуха в циклоне и собирается в специальную съёмную емкость. После прекращения подачи зерна поток воздуха обеспечивает самоочищение дозатора и размольной камеры мельницы.</w:t>
      </w:r>
    </w:p>
    <w:p w14:paraId="5614A301" w14:textId="77777777" w:rsidR="001969E3" w:rsidRDefault="00000000">
      <w:pPr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color w:val="494949"/>
        </w:rPr>
        <w:t> </w:t>
      </w:r>
    </w:p>
    <w:p w14:paraId="70BE2E95" w14:textId="77777777" w:rsidR="001969E3" w:rsidRDefault="00000000">
      <w:pPr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b/>
          <w:color w:val="494949"/>
        </w:rPr>
        <w:t>Используется</w:t>
      </w:r>
      <w:r>
        <w:rPr>
          <w:rFonts w:ascii="Times New Roman" w:eastAsia="Times New Roman" w:hAnsi="Times New Roman" w:cs="Times New Roman"/>
          <w:color w:val="494949"/>
        </w:rPr>
        <w:t> при подготовке проб для определения количества и качества клейковины, «числа падения» и других показателей качества сельскохозяйственных культур методом инфракрасной спектроскопии и другими лабораторными методами анализа, при проведении которых требуется высокая степень измельчения образцов.</w:t>
      </w:r>
    </w:p>
    <w:p w14:paraId="4B0E066F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7419B759" w14:textId="77777777" w:rsidR="001969E3" w:rsidRDefault="00000000">
      <w:pPr>
        <w:numPr>
          <w:ilvl w:val="0"/>
          <w:numId w:val="3"/>
        </w:numPr>
        <w:ind w:left="1020"/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b/>
          <w:color w:val="494949"/>
        </w:rPr>
        <w:t>Воспроизводимый процесс подготовки проб</w:t>
      </w:r>
    </w:p>
    <w:p w14:paraId="199BC82C" w14:textId="77777777" w:rsidR="001969E3" w:rsidRDefault="00000000">
      <w:pPr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color w:val="494949"/>
        </w:rPr>
        <w:t>Мельница комплектуется ситом с круглыми отверстиями диаметром 0,8 мм*, что позволяет получать при размоле мелкодисперсный продукт со стабильным размером частиц, который необходим при определении количества и качества клейковины, «числа падения» и др. показателей качества стандартными методами анализа в том числе методом инфракрасной спектроскопии на анализаторах серии ИНФРАСКАН.</w:t>
      </w:r>
    </w:p>
    <w:p w14:paraId="085AF6C3" w14:textId="77777777" w:rsidR="001969E3" w:rsidRDefault="00000000">
      <w:pPr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i/>
          <w:color w:val="494949"/>
        </w:rPr>
        <w:t>*по отдельному заказу можно доукомплектовать ситом с отверстиями диаметром 1,0 мм</w:t>
      </w:r>
    </w:p>
    <w:p w14:paraId="24B941DA" w14:textId="77777777" w:rsidR="001969E3" w:rsidRDefault="00000000">
      <w:pPr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color w:val="494949"/>
        </w:rPr>
        <w:t> </w:t>
      </w:r>
    </w:p>
    <w:p w14:paraId="722005B5" w14:textId="77777777" w:rsidR="001969E3" w:rsidRDefault="00000000">
      <w:pPr>
        <w:numPr>
          <w:ilvl w:val="0"/>
          <w:numId w:val="4"/>
        </w:numPr>
        <w:ind w:left="1020"/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b/>
          <w:color w:val="494949"/>
        </w:rPr>
        <w:t>Подготовка проб для анализа по определению влажности</w:t>
      </w:r>
      <w:r>
        <w:rPr>
          <w:rFonts w:ascii="Times New Roman" w:eastAsia="Times New Roman" w:hAnsi="Times New Roman" w:cs="Times New Roman"/>
          <w:color w:val="494949"/>
        </w:rPr>
        <w:t> </w:t>
      </w:r>
      <w:r>
        <w:rPr>
          <w:rFonts w:ascii="Times New Roman" w:eastAsia="Times New Roman" w:hAnsi="Times New Roman" w:cs="Times New Roman"/>
          <w:b/>
          <w:i/>
          <w:color w:val="494949"/>
        </w:rPr>
        <w:t> </w:t>
      </w:r>
    </w:p>
    <w:p w14:paraId="5187F5D3" w14:textId="77777777" w:rsidR="001969E3" w:rsidRDefault="00000000">
      <w:pPr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color w:val="494949"/>
        </w:rPr>
        <w:t xml:space="preserve">Для </w:t>
      </w:r>
      <w:r>
        <w:rPr>
          <w:rFonts w:ascii="Times New Roman" w:eastAsia="Times New Roman" w:hAnsi="Times New Roman" w:cs="Times New Roman"/>
          <w:color w:val="404040"/>
        </w:rPr>
        <w:t xml:space="preserve">определения фактической влажности проб пшеницы и ячменя, измельчённых </w:t>
      </w:r>
      <w:r>
        <w:rPr>
          <w:rFonts w:ascii="Times New Roman" w:eastAsia="Times New Roman" w:hAnsi="Times New Roman" w:cs="Times New Roman"/>
          <w:color w:val="494949"/>
        </w:rPr>
        <w:t>на мельнице КАЛИБР, необходимо использовать специально построенные графики (рис.1, рис.2), отражающие линейную зависимость потери влажности от её содержания в анализируемых образцах.</w:t>
      </w:r>
    </w:p>
    <w:p w14:paraId="67EE9044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46218121" w14:textId="77777777" w:rsidR="001969E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0D151BAD" wp14:editId="7DD3620F">
            <wp:extent cx="5811203" cy="365062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1203" cy="3650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65CBB7" wp14:editId="29450579">
            <wp:simplePos x="0" y="0"/>
            <wp:positionH relativeFrom="column">
              <wp:posOffset>333375</wp:posOffset>
            </wp:positionH>
            <wp:positionV relativeFrom="paragraph">
              <wp:posOffset>3695700</wp:posOffset>
            </wp:positionV>
            <wp:extent cx="5201603" cy="3530329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3530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63B592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223948B4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0AA6F0BE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416E6A36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43ED7481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079B5F5E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6EA65F34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7F9F47B8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1C8F6B89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451D2CD4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0B4D947D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3A464039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341AA91E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7DD6B8A4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31765621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23D2EEDB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6E220A3E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2AEFDFB1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4F6543D2" w14:textId="77777777" w:rsidR="001969E3" w:rsidRDefault="001969E3">
      <w:pPr>
        <w:rPr>
          <w:rFonts w:ascii="Times New Roman" w:eastAsia="Times New Roman" w:hAnsi="Times New Roman" w:cs="Times New Roman"/>
        </w:rPr>
      </w:pPr>
    </w:p>
    <w:p w14:paraId="7AE7A3CE" w14:textId="77777777" w:rsidR="001969E3" w:rsidRPr="007644A2" w:rsidRDefault="001969E3">
      <w:pPr>
        <w:rPr>
          <w:rFonts w:ascii="Times New Roman" w:eastAsia="Times New Roman" w:hAnsi="Times New Roman" w:cs="Times New Roman"/>
          <w:color w:val="2B2B00"/>
        </w:rPr>
      </w:pPr>
    </w:p>
    <w:p w14:paraId="238411D8" w14:textId="77777777" w:rsidR="001969E3" w:rsidRPr="007644A2" w:rsidRDefault="001969E3">
      <w:pPr>
        <w:rPr>
          <w:rFonts w:ascii="Times New Roman" w:eastAsia="Times New Roman" w:hAnsi="Times New Roman" w:cs="Times New Roman"/>
          <w:color w:val="2B2B00"/>
        </w:rPr>
      </w:pPr>
    </w:p>
    <w:p w14:paraId="1CAD56A0" w14:textId="77777777" w:rsidR="001969E3" w:rsidRPr="007644A2" w:rsidRDefault="001969E3">
      <w:pPr>
        <w:rPr>
          <w:rFonts w:ascii="Times New Roman" w:eastAsia="Times New Roman" w:hAnsi="Times New Roman" w:cs="Times New Roman"/>
          <w:color w:val="2B2B00"/>
        </w:rPr>
      </w:pPr>
    </w:p>
    <w:p w14:paraId="40E0F2B8" w14:textId="77777777" w:rsidR="001969E3" w:rsidRPr="007644A2" w:rsidRDefault="00000000">
      <w:pPr>
        <w:numPr>
          <w:ilvl w:val="0"/>
          <w:numId w:val="5"/>
        </w:numPr>
        <w:ind w:left="1020"/>
        <w:rPr>
          <w:rFonts w:ascii="Times New Roman" w:eastAsia="Times New Roman" w:hAnsi="Times New Roman" w:cs="Times New Roman"/>
          <w:color w:val="2B2B00"/>
        </w:rPr>
      </w:pPr>
      <w:r w:rsidRPr="007644A2">
        <w:rPr>
          <w:rFonts w:ascii="Times New Roman" w:eastAsia="Times New Roman" w:hAnsi="Times New Roman" w:cs="Times New Roman"/>
          <w:b/>
          <w:color w:val="2B2B00"/>
        </w:rPr>
        <w:t>Быстрая и лёгкая чистка</w:t>
      </w:r>
    </w:p>
    <w:p w14:paraId="10CC5856" w14:textId="77777777" w:rsidR="001969E3" w:rsidRPr="007644A2" w:rsidRDefault="00000000">
      <w:pPr>
        <w:rPr>
          <w:rFonts w:ascii="Times New Roman" w:eastAsia="Times New Roman" w:hAnsi="Times New Roman" w:cs="Times New Roman"/>
          <w:color w:val="2B2B00"/>
        </w:rPr>
      </w:pPr>
      <w:proofErr w:type="spellStart"/>
      <w:r w:rsidRPr="007644A2">
        <w:rPr>
          <w:rFonts w:ascii="Times New Roman" w:eastAsia="Times New Roman" w:hAnsi="Times New Roman" w:cs="Times New Roman"/>
          <w:color w:val="2B2B00"/>
        </w:rPr>
        <w:t>Циклонно</w:t>
      </w:r>
      <w:proofErr w:type="spellEnd"/>
      <w:r w:rsidRPr="007644A2">
        <w:rPr>
          <w:rFonts w:ascii="Times New Roman" w:eastAsia="Times New Roman" w:hAnsi="Times New Roman" w:cs="Times New Roman"/>
          <w:color w:val="2B2B00"/>
        </w:rPr>
        <w:t>-вытяжная система мельница обеспечивает самоочищение размольной камеры.</w:t>
      </w:r>
    </w:p>
    <w:p w14:paraId="0A658668" w14:textId="77777777" w:rsidR="001969E3" w:rsidRPr="007644A2" w:rsidRDefault="00000000">
      <w:pPr>
        <w:rPr>
          <w:rFonts w:ascii="Times New Roman" w:eastAsia="Times New Roman" w:hAnsi="Times New Roman" w:cs="Times New Roman"/>
          <w:color w:val="2B2B00"/>
        </w:rPr>
      </w:pPr>
      <w:r w:rsidRPr="007644A2">
        <w:rPr>
          <w:rFonts w:ascii="Times New Roman" w:eastAsia="Times New Roman" w:hAnsi="Times New Roman" w:cs="Times New Roman"/>
          <w:color w:val="2B2B00"/>
        </w:rPr>
        <w:t>Уступы и отверстия, в которых может собираться размолотый образец, сведены к минимуму.</w:t>
      </w:r>
    </w:p>
    <w:p w14:paraId="73E1E8DE" w14:textId="77777777" w:rsidR="001969E3" w:rsidRPr="007644A2" w:rsidRDefault="00000000">
      <w:pPr>
        <w:rPr>
          <w:rFonts w:ascii="Times New Roman" w:eastAsia="Times New Roman" w:hAnsi="Times New Roman" w:cs="Times New Roman"/>
          <w:color w:val="2B2B00"/>
        </w:rPr>
      </w:pPr>
      <w:r w:rsidRPr="007644A2">
        <w:rPr>
          <w:rFonts w:ascii="Times New Roman" w:eastAsia="Times New Roman" w:hAnsi="Times New Roman" w:cs="Times New Roman"/>
          <w:color w:val="2B2B00"/>
        </w:rPr>
        <w:t> </w:t>
      </w:r>
    </w:p>
    <w:p w14:paraId="3CAF897B" w14:textId="77777777" w:rsidR="001969E3" w:rsidRPr="007644A2" w:rsidRDefault="00000000">
      <w:pPr>
        <w:numPr>
          <w:ilvl w:val="0"/>
          <w:numId w:val="6"/>
        </w:numPr>
        <w:ind w:left="1020"/>
        <w:rPr>
          <w:rFonts w:ascii="Times New Roman" w:eastAsia="Times New Roman" w:hAnsi="Times New Roman" w:cs="Times New Roman"/>
          <w:color w:val="2B2B00"/>
        </w:rPr>
      </w:pPr>
      <w:r w:rsidRPr="007644A2">
        <w:rPr>
          <w:rFonts w:ascii="Times New Roman" w:eastAsia="Times New Roman" w:hAnsi="Times New Roman" w:cs="Times New Roman"/>
          <w:b/>
          <w:color w:val="2B2B00"/>
        </w:rPr>
        <w:t>Низкий уровень шума</w:t>
      </w:r>
    </w:p>
    <w:p w14:paraId="3539FED6" w14:textId="77777777" w:rsidR="001969E3" w:rsidRPr="007644A2" w:rsidRDefault="00000000">
      <w:pPr>
        <w:rPr>
          <w:rFonts w:ascii="Times New Roman" w:eastAsia="Times New Roman" w:hAnsi="Times New Roman" w:cs="Times New Roman"/>
          <w:color w:val="2B2B00"/>
        </w:rPr>
      </w:pPr>
      <w:r w:rsidRPr="007644A2">
        <w:rPr>
          <w:rFonts w:ascii="Times New Roman" w:eastAsia="Times New Roman" w:hAnsi="Times New Roman" w:cs="Times New Roman"/>
          <w:color w:val="2B2B00"/>
        </w:rPr>
        <w:t xml:space="preserve">Система </w:t>
      </w:r>
      <w:proofErr w:type="spellStart"/>
      <w:r w:rsidRPr="007644A2">
        <w:rPr>
          <w:rFonts w:ascii="Times New Roman" w:eastAsia="Times New Roman" w:hAnsi="Times New Roman" w:cs="Times New Roman"/>
          <w:color w:val="2B2B00"/>
        </w:rPr>
        <w:t>вибро</w:t>
      </w:r>
      <w:proofErr w:type="spellEnd"/>
      <w:r w:rsidRPr="007644A2">
        <w:rPr>
          <w:rFonts w:ascii="Times New Roman" w:eastAsia="Times New Roman" w:hAnsi="Times New Roman" w:cs="Times New Roman"/>
          <w:color w:val="2B2B00"/>
        </w:rPr>
        <w:t xml:space="preserve"> и шумоизоляции мельницы КАЛИБР позволяет при значительной мощности и производительности обеспечить комфортную работу персонала на протяжении рабочей смены.</w:t>
      </w:r>
    </w:p>
    <w:p w14:paraId="0CF238B4" w14:textId="77777777" w:rsidR="001969E3" w:rsidRPr="007644A2" w:rsidRDefault="00000000">
      <w:pPr>
        <w:numPr>
          <w:ilvl w:val="0"/>
          <w:numId w:val="7"/>
        </w:numPr>
        <w:ind w:left="1020"/>
        <w:rPr>
          <w:rFonts w:ascii="Times New Roman" w:eastAsia="Times New Roman" w:hAnsi="Times New Roman" w:cs="Times New Roman"/>
          <w:color w:val="2B2B00"/>
        </w:rPr>
      </w:pPr>
      <w:proofErr w:type="spellStart"/>
      <w:r w:rsidRPr="007644A2">
        <w:rPr>
          <w:rFonts w:ascii="Times New Roman" w:eastAsia="Times New Roman" w:hAnsi="Times New Roman" w:cs="Times New Roman"/>
          <w:b/>
          <w:color w:val="2B2B00"/>
        </w:rPr>
        <w:lastRenderedPageBreak/>
        <w:t>Беспыльное</w:t>
      </w:r>
      <w:proofErr w:type="spellEnd"/>
      <w:r w:rsidRPr="007644A2">
        <w:rPr>
          <w:rFonts w:ascii="Times New Roman" w:eastAsia="Times New Roman" w:hAnsi="Times New Roman" w:cs="Times New Roman"/>
          <w:b/>
          <w:color w:val="2B2B00"/>
        </w:rPr>
        <w:t xml:space="preserve"> измельчение </w:t>
      </w:r>
    </w:p>
    <w:p w14:paraId="43760684" w14:textId="77777777" w:rsidR="001969E3" w:rsidRPr="007644A2" w:rsidRDefault="00000000">
      <w:pPr>
        <w:rPr>
          <w:rFonts w:ascii="Times New Roman" w:eastAsia="Times New Roman" w:hAnsi="Times New Roman" w:cs="Times New Roman"/>
          <w:color w:val="2B2B00"/>
        </w:rPr>
      </w:pPr>
      <w:r w:rsidRPr="007644A2">
        <w:rPr>
          <w:rFonts w:ascii="Times New Roman" w:eastAsia="Times New Roman" w:hAnsi="Times New Roman" w:cs="Times New Roman"/>
          <w:color w:val="2B2B00"/>
        </w:rPr>
        <w:t>Быстро зажимная конструкция соединения циклон-ёмкость для размолотого образца исключает возможность попадания пыли в воздух.</w:t>
      </w:r>
    </w:p>
    <w:p w14:paraId="21E4C77A" w14:textId="77777777" w:rsidR="001969E3" w:rsidRPr="007644A2" w:rsidRDefault="00000000">
      <w:pPr>
        <w:rPr>
          <w:rFonts w:ascii="Times New Roman" w:eastAsia="Times New Roman" w:hAnsi="Times New Roman" w:cs="Times New Roman"/>
          <w:color w:val="2B2B00"/>
        </w:rPr>
      </w:pPr>
      <w:r w:rsidRPr="007644A2">
        <w:rPr>
          <w:rFonts w:ascii="Times New Roman" w:eastAsia="Times New Roman" w:hAnsi="Times New Roman" w:cs="Times New Roman"/>
          <w:color w:val="2B2B00"/>
        </w:rPr>
        <w:t> </w:t>
      </w:r>
    </w:p>
    <w:p w14:paraId="60C55EC5" w14:textId="77777777" w:rsidR="001969E3" w:rsidRPr="007644A2" w:rsidRDefault="00000000">
      <w:pPr>
        <w:numPr>
          <w:ilvl w:val="0"/>
          <w:numId w:val="8"/>
        </w:numPr>
        <w:ind w:left="1020"/>
        <w:rPr>
          <w:rFonts w:ascii="Times New Roman" w:eastAsia="Times New Roman" w:hAnsi="Times New Roman" w:cs="Times New Roman"/>
          <w:color w:val="2B2B00"/>
        </w:rPr>
      </w:pPr>
      <w:r w:rsidRPr="007644A2">
        <w:rPr>
          <w:rFonts w:ascii="Times New Roman" w:eastAsia="Times New Roman" w:hAnsi="Times New Roman" w:cs="Times New Roman"/>
          <w:b/>
          <w:color w:val="2B2B00"/>
        </w:rPr>
        <w:t>Максимальная безопасность и простота в эксплуатации</w:t>
      </w:r>
    </w:p>
    <w:p w14:paraId="0ED1A866" w14:textId="77777777" w:rsidR="001969E3" w:rsidRPr="007644A2" w:rsidRDefault="00000000">
      <w:pPr>
        <w:rPr>
          <w:rFonts w:ascii="Times New Roman" w:eastAsia="Times New Roman" w:hAnsi="Times New Roman" w:cs="Times New Roman"/>
          <w:color w:val="2B2B00"/>
        </w:rPr>
      </w:pPr>
      <w:r w:rsidRPr="007644A2">
        <w:rPr>
          <w:rFonts w:ascii="Times New Roman" w:eastAsia="Times New Roman" w:hAnsi="Times New Roman" w:cs="Times New Roman"/>
          <w:color w:val="2B2B00"/>
        </w:rPr>
        <w:t>Закрытая размольная камера обеспечивает безопасную эксплуатацию мельницы. Система тепловой защиты от перегрузок выключает электродвигатель при его остановке в процессе размола.</w:t>
      </w:r>
    </w:p>
    <w:p w14:paraId="1C361C0F" w14:textId="77777777" w:rsidR="001969E3" w:rsidRPr="007644A2" w:rsidRDefault="00000000">
      <w:pPr>
        <w:rPr>
          <w:rFonts w:ascii="Times New Roman" w:eastAsia="Times New Roman" w:hAnsi="Times New Roman" w:cs="Times New Roman"/>
          <w:color w:val="2B2B00"/>
        </w:rPr>
      </w:pPr>
      <w:r w:rsidRPr="007644A2">
        <w:rPr>
          <w:rFonts w:ascii="Times New Roman" w:eastAsia="Times New Roman" w:hAnsi="Times New Roman" w:cs="Times New Roman"/>
          <w:color w:val="2B2B00"/>
        </w:rPr>
        <w:t>Эргономичная ручка фиксатора позволяет быстро и просто закрепить ёмкость для размолотого образца.</w:t>
      </w:r>
    </w:p>
    <w:p w14:paraId="62DF3E78" w14:textId="77777777" w:rsidR="001969E3" w:rsidRPr="007644A2" w:rsidRDefault="00000000">
      <w:pPr>
        <w:spacing w:before="600" w:after="300"/>
        <w:rPr>
          <w:rFonts w:ascii="Times New Roman" w:eastAsia="Times New Roman" w:hAnsi="Times New Roman" w:cs="Times New Roman"/>
          <w:b/>
          <w:color w:val="2B2B00"/>
        </w:rPr>
      </w:pPr>
      <w:r w:rsidRPr="007644A2">
        <w:rPr>
          <w:rFonts w:ascii="Times New Roman" w:eastAsia="Times New Roman" w:hAnsi="Times New Roman" w:cs="Times New Roman"/>
          <w:b/>
          <w:color w:val="2B2B00"/>
        </w:rPr>
        <w:t>Технические характеристики </w:t>
      </w:r>
    </w:p>
    <w:tbl>
      <w:tblPr>
        <w:tblStyle w:val="a9"/>
        <w:tblW w:w="9240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4831"/>
        <w:gridCol w:w="4409"/>
      </w:tblGrid>
      <w:tr w:rsidR="001969E3" w14:paraId="1A88E399" w14:textId="77777777">
        <w:trPr>
          <w:trHeight w:val="276"/>
        </w:trPr>
        <w:tc>
          <w:tcPr>
            <w:tcW w:w="4831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296C6553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Объём приемной воронки, мл</w:t>
            </w:r>
          </w:p>
        </w:tc>
        <w:tc>
          <w:tcPr>
            <w:tcW w:w="4409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3E77F1ED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400</w:t>
            </w:r>
          </w:p>
        </w:tc>
      </w:tr>
      <w:tr w:rsidR="001969E3" w14:paraId="72FE9E6A" w14:textId="77777777">
        <w:trPr>
          <w:trHeight w:val="291"/>
        </w:trPr>
        <w:tc>
          <w:tcPr>
            <w:tcW w:w="4831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10901789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Допустимое количество размолотого продукта в час, кг</w:t>
            </w:r>
          </w:p>
        </w:tc>
        <w:tc>
          <w:tcPr>
            <w:tcW w:w="4409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02E3AA08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3</w:t>
            </w:r>
          </w:p>
        </w:tc>
      </w:tr>
      <w:tr w:rsidR="001969E3" w14:paraId="3645E2D8" w14:textId="77777777">
        <w:trPr>
          <w:trHeight w:val="276"/>
        </w:trPr>
        <w:tc>
          <w:tcPr>
            <w:tcW w:w="4831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2D103A7A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Время размола навески в 100 гр.*, с</w:t>
            </w:r>
          </w:p>
        </w:tc>
        <w:tc>
          <w:tcPr>
            <w:tcW w:w="4409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62A02F5D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25-35</w:t>
            </w:r>
          </w:p>
        </w:tc>
      </w:tr>
      <w:tr w:rsidR="001969E3" w14:paraId="63858B8E" w14:textId="77777777">
        <w:trPr>
          <w:trHeight w:val="276"/>
        </w:trPr>
        <w:tc>
          <w:tcPr>
            <w:tcW w:w="4831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321C4D10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Максимальный размер измельчаемого продукта, мм</w:t>
            </w:r>
          </w:p>
        </w:tc>
        <w:tc>
          <w:tcPr>
            <w:tcW w:w="4409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02C53B6E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12</w:t>
            </w:r>
          </w:p>
        </w:tc>
      </w:tr>
      <w:tr w:rsidR="001969E3" w14:paraId="463458FD" w14:textId="77777777">
        <w:trPr>
          <w:trHeight w:val="291"/>
        </w:trPr>
        <w:tc>
          <w:tcPr>
            <w:tcW w:w="4831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1547A0F4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Диаметр отверстий сита, мм</w:t>
            </w:r>
          </w:p>
        </w:tc>
        <w:tc>
          <w:tcPr>
            <w:tcW w:w="4409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77F67D5D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0,8; 1,0**</w:t>
            </w:r>
          </w:p>
        </w:tc>
      </w:tr>
      <w:tr w:rsidR="001969E3" w14:paraId="3D860A6F" w14:textId="77777777">
        <w:trPr>
          <w:trHeight w:val="276"/>
        </w:trPr>
        <w:tc>
          <w:tcPr>
            <w:tcW w:w="4831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6146B3A8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Скорость вращения размольных молотков, об/мин</w:t>
            </w:r>
          </w:p>
        </w:tc>
        <w:tc>
          <w:tcPr>
            <w:tcW w:w="4409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70671463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16 500</w:t>
            </w:r>
          </w:p>
        </w:tc>
      </w:tr>
      <w:tr w:rsidR="001969E3" w14:paraId="1D5AF5C1" w14:textId="77777777">
        <w:trPr>
          <w:trHeight w:val="291"/>
        </w:trPr>
        <w:tc>
          <w:tcPr>
            <w:tcW w:w="4831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5A4B1086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Минимальная масса размалываемого продукта, г</w:t>
            </w:r>
          </w:p>
        </w:tc>
        <w:tc>
          <w:tcPr>
            <w:tcW w:w="4409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0CC5DA78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10</w:t>
            </w:r>
          </w:p>
        </w:tc>
      </w:tr>
      <w:tr w:rsidR="001969E3" w14:paraId="50E628EA" w14:textId="77777777">
        <w:trPr>
          <w:trHeight w:val="276"/>
        </w:trPr>
        <w:tc>
          <w:tcPr>
            <w:tcW w:w="4831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45929D84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Максимальная масса размалываемого продукта, г</w:t>
            </w:r>
          </w:p>
        </w:tc>
        <w:tc>
          <w:tcPr>
            <w:tcW w:w="4409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24B1B7D5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300</w:t>
            </w:r>
          </w:p>
        </w:tc>
      </w:tr>
      <w:tr w:rsidR="001969E3" w14:paraId="594ACDA2" w14:textId="77777777">
        <w:trPr>
          <w:trHeight w:val="276"/>
        </w:trPr>
        <w:tc>
          <w:tcPr>
            <w:tcW w:w="4831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28BC7E3D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Габаритные размеры, мм</w:t>
            </w:r>
          </w:p>
        </w:tc>
        <w:tc>
          <w:tcPr>
            <w:tcW w:w="4409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6243ACD8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400 х 445 х 400</w:t>
            </w:r>
          </w:p>
        </w:tc>
      </w:tr>
      <w:tr w:rsidR="001969E3" w14:paraId="1D5F5DAE" w14:textId="77777777">
        <w:trPr>
          <w:trHeight w:val="291"/>
        </w:trPr>
        <w:tc>
          <w:tcPr>
            <w:tcW w:w="4831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25BFA0A9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Масса, кг</w:t>
            </w:r>
          </w:p>
        </w:tc>
        <w:tc>
          <w:tcPr>
            <w:tcW w:w="4409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438340F2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26</w:t>
            </w:r>
          </w:p>
        </w:tc>
      </w:tr>
      <w:tr w:rsidR="001969E3" w14:paraId="390F882B" w14:textId="77777777">
        <w:trPr>
          <w:trHeight w:val="276"/>
        </w:trPr>
        <w:tc>
          <w:tcPr>
            <w:tcW w:w="4831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6E99A6E9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Уровень шума, дБ</w:t>
            </w:r>
          </w:p>
        </w:tc>
        <w:tc>
          <w:tcPr>
            <w:tcW w:w="4409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17A53C85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70</w:t>
            </w:r>
          </w:p>
        </w:tc>
      </w:tr>
      <w:tr w:rsidR="001969E3" w14:paraId="0C803FF1" w14:textId="77777777">
        <w:trPr>
          <w:trHeight w:val="276"/>
        </w:trPr>
        <w:tc>
          <w:tcPr>
            <w:tcW w:w="4831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23E7A8E6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Электропитание</w:t>
            </w:r>
          </w:p>
        </w:tc>
        <w:tc>
          <w:tcPr>
            <w:tcW w:w="4409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094739C7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Однофазная сеть переменного тока 220 В, 50 Гц  </w:t>
            </w:r>
          </w:p>
        </w:tc>
      </w:tr>
      <w:tr w:rsidR="001969E3" w14:paraId="5288E770" w14:textId="77777777">
        <w:trPr>
          <w:trHeight w:val="291"/>
        </w:trPr>
        <w:tc>
          <w:tcPr>
            <w:tcW w:w="4831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2F21C051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Мощность, Вт</w:t>
            </w:r>
          </w:p>
        </w:tc>
        <w:tc>
          <w:tcPr>
            <w:tcW w:w="4409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3CDBAD02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1050</w:t>
            </w:r>
          </w:p>
        </w:tc>
      </w:tr>
      <w:tr w:rsidR="001969E3" w14:paraId="4509A024" w14:textId="77777777">
        <w:trPr>
          <w:trHeight w:val="276"/>
        </w:trPr>
        <w:tc>
          <w:tcPr>
            <w:tcW w:w="4831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692398FD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Время срабатывания системы защиты от перегрузок, с</w:t>
            </w:r>
          </w:p>
        </w:tc>
        <w:tc>
          <w:tcPr>
            <w:tcW w:w="4409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15B111EE" w14:textId="77777777" w:rsidR="001969E3" w:rsidRDefault="00000000">
            <w:pPr>
              <w:rPr>
                <w:rFonts w:ascii="Times New Roman" w:eastAsia="Times New Roman" w:hAnsi="Times New Roman" w:cs="Times New Roman"/>
                <w:b/>
                <w:color w:val="7C7C7C"/>
              </w:rPr>
            </w:pPr>
            <w:r>
              <w:rPr>
                <w:rFonts w:ascii="Times New Roman" w:eastAsia="Times New Roman" w:hAnsi="Times New Roman" w:cs="Times New Roman"/>
                <w:b/>
                <w:color w:val="7C7C7C"/>
              </w:rPr>
              <w:t>2</w:t>
            </w:r>
          </w:p>
        </w:tc>
      </w:tr>
    </w:tbl>
    <w:p w14:paraId="1D516643" w14:textId="77777777" w:rsidR="001969E3" w:rsidRDefault="00000000">
      <w:pPr>
        <w:rPr>
          <w:rFonts w:ascii="Times New Roman" w:eastAsia="Times New Roman" w:hAnsi="Times New Roman" w:cs="Times New Roman"/>
          <w:color w:val="494949"/>
        </w:rPr>
      </w:pPr>
      <w:r>
        <w:rPr>
          <w:rFonts w:ascii="Times New Roman" w:eastAsia="Times New Roman" w:hAnsi="Times New Roman" w:cs="Times New Roman"/>
          <w:i/>
          <w:color w:val="494949"/>
        </w:rPr>
        <w:lastRenderedPageBreak/>
        <w:br/>
        <w:t>* для пшеницы влажностью 12% (для продуктов с другой влажностью</w:t>
      </w:r>
      <w:r>
        <w:rPr>
          <w:rFonts w:ascii="Times New Roman" w:eastAsia="Times New Roman" w:hAnsi="Times New Roman" w:cs="Times New Roman"/>
          <w:b/>
          <w:i/>
          <w:color w:val="494949"/>
        </w:rPr>
        <w:t> </w:t>
      </w:r>
      <w:r>
        <w:rPr>
          <w:rFonts w:ascii="Times New Roman" w:eastAsia="Times New Roman" w:hAnsi="Times New Roman" w:cs="Times New Roman"/>
          <w:i/>
          <w:color w:val="494949"/>
        </w:rPr>
        <w:t>и масличностью время размола может отличаться)</w:t>
      </w:r>
      <w:r>
        <w:rPr>
          <w:rFonts w:ascii="Times New Roman" w:eastAsia="Times New Roman" w:hAnsi="Times New Roman" w:cs="Times New Roman"/>
          <w:i/>
          <w:color w:val="494949"/>
        </w:rPr>
        <w:br/>
        <w:t>* * поставляется по отдельному заказу   </w:t>
      </w:r>
    </w:p>
    <w:p w14:paraId="56CCE25E" w14:textId="77777777" w:rsidR="001969E3" w:rsidRDefault="001969E3">
      <w:pPr>
        <w:rPr>
          <w:rFonts w:ascii="Times New Roman" w:eastAsia="Times New Roman" w:hAnsi="Times New Roman" w:cs="Times New Roman"/>
        </w:rPr>
      </w:pPr>
    </w:p>
    <w:sectPr w:rsidR="001969E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E7CCAB1-0CDA-4E66-887D-3673E6FE2F7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45C9737-0FA6-4C7E-83D9-1EA5F5D175EB}"/>
    <w:embedBold r:id="rId3" w:fontKey="{B71F1A20-C7A8-496B-AEDE-36FDDD7C4CB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E2E4E41D-9606-4FAB-9541-29A225883F83}"/>
    <w:embedItalic r:id="rId5" w:fontKey="{6212417F-39AA-46FC-9B82-1BCCE6FE4D0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322EDBDD-5F26-45B1-8B62-D863A68BA7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CC6615"/>
    <w:multiLevelType w:val="multilevel"/>
    <w:tmpl w:val="F9A02F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22079DB"/>
    <w:multiLevelType w:val="multilevel"/>
    <w:tmpl w:val="2B4696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5534610"/>
    <w:multiLevelType w:val="multilevel"/>
    <w:tmpl w:val="22B843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02E3D32"/>
    <w:multiLevelType w:val="multilevel"/>
    <w:tmpl w:val="C450B3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14A54C1"/>
    <w:multiLevelType w:val="multilevel"/>
    <w:tmpl w:val="50D220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F062E27"/>
    <w:multiLevelType w:val="multilevel"/>
    <w:tmpl w:val="8B48EE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0F85D18"/>
    <w:multiLevelType w:val="multilevel"/>
    <w:tmpl w:val="69FEC3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96C2EDD"/>
    <w:multiLevelType w:val="multilevel"/>
    <w:tmpl w:val="05087C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76083116">
    <w:abstractNumId w:val="3"/>
  </w:num>
  <w:num w:numId="2" w16cid:durableId="31002044">
    <w:abstractNumId w:val="2"/>
  </w:num>
  <w:num w:numId="3" w16cid:durableId="279456567">
    <w:abstractNumId w:val="1"/>
  </w:num>
  <w:num w:numId="4" w16cid:durableId="1939219162">
    <w:abstractNumId w:val="6"/>
  </w:num>
  <w:num w:numId="5" w16cid:durableId="791434786">
    <w:abstractNumId w:val="5"/>
  </w:num>
  <w:num w:numId="6" w16cid:durableId="1378972142">
    <w:abstractNumId w:val="4"/>
  </w:num>
  <w:num w:numId="7" w16cid:durableId="1092437462">
    <w:abstractNumId w:val="0"/>
  </w:num>
  <w:num w:numId="8" w16cid:durableId="1669923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9E3"/>
    <w:rsid w:val="001969E3"/>
    <w:rsid w:val="007644A2"/>
    <w:rsid w:val="00BD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D069B"/>
  <w15:docId w15:val="{DA451178-A7B7-4226-9B13-277592EFC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link w:val="40"/>
    <w:uiPriority w:val="9"/>
    <w:semiHidden/>
    <w:unhideWhenUsed/>
    <w:qFormat/>
    <w:rsid w:val="00661247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pple-converted-space">
    <w:name w:val="apple-converted-space"/>
    <w:basedOn w:val="a0"/>
    <w:rsid w:val="00661247"/>
  </w:style>
  <w:style w:type="paragraph" w:styleId="a4">
    <w:name w:val="Normal (Web)"/>
    <w:basedOn w:val="a"/>
    <w:uiPriority w:val="99"/>
    <w:semiHidden/>
    <w:unhideWhenUsed/>
    <w:rsid w:val="0066124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5">
    <w:name w:val="Strong"/>
    <w:basedOn w:val="a0"/>
    <w:uiPriority w:val="22"/>
    <w:qFormat/>
    <w:rsid w:val="00661247"/>
    <w:rPr>
      <w:b/>
      <w:bCs/>
    </w:rPr>
  </w:style>
  <w:style w:type="character" w:styleId="a6">
    <w:name w:val="Emphasis"/>
    <w:basedOn w:val="a0"/>
    <w:uiPriority w:val="20"/>
    <w:qFormat/>
    <w:rsid w:val="00661247"/>
    <w:rPr>
      <w:i/>
      <w:iCs/>
    </w:rPr>
  </w:style>
  <w:style w:type="character" w:styleId="a7">
    <w:name w:val="Hyperlink"/>
    <w:basedOn w:val="a0"/>
    <w:uiPriority w:val="99"/>
    <w:semiHidden/>
    <w:unhideWhenUsed/>
    <w:rsid w:val="00661247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661247"/>
    <w:rPr>
      <w:rFonts w:ascii="Times New Roman" w:eastAsia="Times New Roman" w:hAnsi="Times New Roman" w:cs="Times New Roman"/>
      <w:b/>
      <w:bCs/>
      <w:lang w:eastAsia="ru-RU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BXQoS3XufY9/m2z/gQKnAsYAPw==">CgMxLjA4AHIhMXdIWnlETmxGQmh3T1QwdlJ2c0w0ckdoMkpoYlhfb004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564</Words>
  <Characters>3221</Characters>
  <Application>Microsoft Office Word</Application>
  <DocSecurity>0</DocSecurity>
  <Lines>26</Lines>
  <Paragraphs>7</Paragraphs>
  <ScaleCrop>false</ScaleCrop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Юрий Балджи</cp:lastModifiedBy>
  <cp:revision>3</cp:revision>
  <dcterms:created xsi:type="dcterms:W3CDTF">2024-01-30T08:50:00Z</dcterms:created>
  <dcterms:modified xsi:type="dcterms:W3CDTF">2025-02-18T04:25:00Z</dcterms:modified>
</cp:coreProperties>
</file>