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608B8" w14:textId="77777777" w:rsidR="00633B82" w:rsidRPr="00132707" w:rsidRDefault="0000000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Лабораторная мельница БОРЕЙ</w:t>
      </w:r>
    </w:p>
    <w:p w14:paraId="7CB96012" w14:textId="77777777" w:rsidR="00633B82" w:rsidRPr="00132707" w:rsidRDefault="00633B8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EA77B96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Мельница предназначена для мелкодисперсного размола образцов пшеницы, ячменя, кукурузы, ржи и других зерновых культур, а также продуктов их переработки, гранулированных продуктов: отруби, жмыхи, травяную муку, комбикорма.</w:t>
      </w:r>
    </w:p>
    <w:p w14:paraId="2A3D1CCF" w14:textId="77777777" w:rsidR="00633B82" w:rsidRPr="00132707" w:rsidRDefault="00633B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86F9A9" w14:textId="77777777" w:rsidR="00633B82" w:rsidRPr="0013270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мельнице возможно размалывать гранулированные продукты.</w:t>
      </w:r>
    </w:p>
    <w:p w14:paraId="26246E4F" w14:textId="77777777" w:rsidR="00633B82" w:rsidRPr="0013270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Мельница обеспечивает размол зерновых культур согласно действующих стандартов, регламентирующих методы определения их качества.</w:t>
      </w:r>
    </w:p>
    <w:p w14:paraId="5EA8A317" w14:textId="77777777" w:rsidR="00633B82" w:rsidRPr="00132707" w:rsidRDefault="00633B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8593C2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Влажность</w:t>
      </w: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размалываемых образцов не должна превышать следующие значения:</w:t>
      </w:r>
    </w:p>
    <w:p w14:paraId="4D822A41" w14:textId="77777777" w:rsidR="00633B82" w:rsidRPr="00132707" w:rsidRDefault="00000000">
      <w:pPr>
        <w:numPr>
          <w:ilvl w:val="0"/>
          <w:numId w:val="1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Зерно — </w:t>
      </w: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более 17%</w:t>
      </w:r>
    </w:p>
    <w:p w14:paraId="159BE2F9" w14:textId="77777777" w:rsidR="00633B82" w:rsidRPr="00132707" w:rsidRDefault="00000000">
      <w:pPr>
        <w:numPr>
          <w:ilvl w:val="0"/>
          <w:numId w:val="1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Зернобобовые — </w:t>
      </w: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более 7% </w:t>
      </w:r>
    </w:p>
    <w:p w14:paraId="185F1864" w14:textId="77777777" w:rsidR="00633B82" w:rsidRPr="00132707" w:rsidRDefault="00000000">
      <w:pPr>
        <w:numPr>
          <w:ilvl w:val="0"/>
          <w:numId w:val="1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Комбикорма — </w:t>
      </w: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более 10%</w:t>
      </w:r>
    </w:p>
    <w:p w14:paraId="13377512" w14:textId="77777777" w:rsidR="00633B82" w:rsidRPr="00132707" w:rsidRDefault="00633B8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192E49E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Содержание жира</w:t>
      </w: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размалываемых образцов не должна превышать следующие значения:</w:t>
      </w:r>
    </w:p>
    <w:p w14:paraId="0B595A44" w14:textId="77777777" w:rsidR="00633B82" w:rsidRPr="00132707" w:rsidRDefault="00000000">
      <w:pPr>
        <w:numPr>
          <w:ilvl w:val="0"/>
          <w:numId w:val="2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Зернобобовые — </w:t>
      </w: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более 20% </w:t>
      </w:r>
    </w:p>
    <w:p w14:paraId="7DE8A683" w14:textId="77777777" w:rsidR="00633B82" w:rsidRPr="00132707" w:rsidRDefault="00000000">
      <w:pPr>
        <w:numPr>
          <w:ilvl w:val="0"/>
          <w:numId w:val="2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Комбикорма — </w:t>
      </w: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более 12%</w:t>
      </w:r>
    </w:p>
    <w:p w14:paraId="6148D830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429A9928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Принцип действия:</w:t>
      </w: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зерно подаётся в дозатор мельницы, где образуется воздушно-зерновая смесь, которая поступает в размольную камеру. Измельченный продукт отделяется от воздуха в циклоне и собирается в специальную съёмную емкость. После прекращения подачи зерна поток воздуха обеспечивает самоочищение дозатора и размольной камеры мельницы.</w:t>
      </w:r>
    </w:p>
    <w:p w14:paraId="3FF266B4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14:paraId="515AD2B1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Используется</w:t>
      </w: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при подготовке проб для определения количества и качества клейковины, «числа падения» и других показателей качества сельскохозяйственных культур методом инфракрасной спектроскопии и другими лабораторными методами анализа, при проведении которых требуется высокая степень измельчения образцов.</w:t>
      </w:r>
    </w:p>
    <w:p w14:paraId="2451BF32" w14:textId="77777777" w:rsidR="00633B82" w:rsidRPr="00132707" w:rsidRDefault="00633B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20B468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ОБЩАЯ ХАРАКТЕРИСТИКА </w:t>
      </w:r>
    </w:p>
    <w:p w14:paraId="54B5F26A" w14:textId="77777777" w:rsidR="00633B82" w:rsidRPr="00132707" w:rsidRDefault="00000000">
      <w:pPr>
        <w:numPr>
          <w:ilvl w:val="0"/>
          <w:numId w:val="3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Высокая степень измельчения</w:t>
      </w:r>
    </w:p>
    <w:p w14:paraId="6321B76E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Мельница комплектуется ситом с круглыми отверстиями диаметром 0,8 мм*, что позволяет получать при размоле мелкодисперсный продукт со стабильным размером частиц, который необходим при определении количества и качества клейковины, «числа падения» и др. показателей качества.</w:t>
      </w:r>
    </w:p>
    <w:p w14:paraId="1F86D885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*по отдельному заказу можно доукомплектовать ситом с отверстиями диаметром 1,0 мм</w:t>
      </w:r>
    </w:p>
    <w:p w14:paraId="132D2CD4" w14:textId="77777777" w:rsidR="00633B82" w:rsidRPr="00132707" w:rsidRDefault="00000000">
      <w:pPr>
        <w:numPr>
          <w:ilvl w:val="0"/>
          <w:numId w:val="4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Быстрая и лёгкая чистка </w:t>
      </w:r>
    </w:p>
    <w:p w14:paraId="471D7192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Уступы и отверстия, в которых может собираться размолотый образец, сведены к минимуму.</w:t>
      </w:r>
    </w:p>
    <w:p w14:paraId="4F9ABC7D" w14:textId="77777777" w:rsidR="00633B82" w:rsidRPr="00132707" w:rsidRDefault="00000000">
      <w:pPr>
        <w:numPr>
          <w:ilvl w:val="0"/>
          <w:numId w:val="5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Низкий уровень шума</w:t>
      </w:r>
    </w:p>
    <w:p w14:paraId="7E3DE810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Оптимизированная конструкция корпуса мельницы и дверь камеры размола с дополнительной шумоизоляцией обеспечивают комфортную работу персонала на протяжении рабочей смены.</w:t>
      </w:r>
    </w:p>
    <w:p w14:paraId="27FCBA28" w14:textId="77777777" w:rsidR="00633B82" w:rsidRPr="00132707" w:rsidRDefault="00000000">
      <w:pPr>
        <w:numPr>
          <w:ilvl w:val="0"/>
          <w:numId w:val="6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Большой объём ёмкости для размолотого образца</w:t>
      </w:r>
    </w:p>
    <w:p w14:paraId="257E4C40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 ёмкости для размолотого образца составляет 1.4 литра. Благодаря этому можно измельчать пробы весом до 500 грамм, что позволяет получать более точные результаты испытаний и использовать размолотый образец для единовременного проведения различных анализов.</w:t>
      </w:r>
    </w:p>
    <w:p w14:paraId="7940042B" w14:textId="77777777" w:rsidR="00633B82" w:rsidRPr="00132707" w:rsidRDefault="00000000">
      <w:pPr>
        <w:numPr>
          <w:ilvl w:val="0"/>
          <w:numId w:val="7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Беспыльное</w:t>
      </w:r>
      <w:proofErr w:type="spellEnd"/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измельчение </w:t>
      </w:r>
    </w:p>
    <w:p w14:paraId="27ECEC6B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Принципиально новая конструкция соединения циклон-ёмкость для размолотого образца исключает возможность попадания пыли в воздух.</w:t>
      </w:r>
    </w:p>
    <w:p w14:paraId="47369605" w14:textId="77777777" w:rsidR="00633B82" w:rsidRPr="00132707" w:rsidRDefault="00000000">
      <w:pPr>
        <w:numPr>
          <w:ilvl w:val="0"/>
          <w:numId w:val="8"/>
        </w:numPr>
        <w:ind w:left="10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Простота в эксплуатации</w:t>
      </w:r>
    </w:p>
    <w:p w14:paraId="14260CCB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Эргономичная ручка фиксатора позволяет быстро и просто закрепить ёмкость для размолотого образца.</w:t>
      </w:r>
    </w:p>
    <w:p w14:paraId="12C58C75" w14:textId="77777777" w:rsidR="00633B82" w:rsidRPr="00132707" w:rsidRDefault="00633B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AA2DA2" w14:textId="77777777" w:rsidR="00633B82" w:rsidRPr="00132707" w:rsidRDefault="00633B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A5847A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Технические характеристики </w:t>
      </w:r>
    </w:p>
    <w:p w14:paraId="2ED83A5A" w14:textId="77777777" w:rsidR="00633B82" w:rsidRPr="00132707" w:rsidRDefault="00633B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pPr w:leftFromText="180" w:rightFromText="180" w:vertAnchor="text" w:tblpY="27"/>
        <w:tblW w:w="89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86"/>
        <w:gridCol w:w="4294"/>
      </w:tblGrid>
      <w:tr w:rsidR="00132707" w:rsidRPr="00132707" w14:paraId="5708D81E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8435641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Объём приемной воронки, мл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A50C100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500</w:t>
            </w:r>
          </w:p>
        </w:tc>
      </w:tr>
      <w:tr w:rsidR="00132707" w:rsidRPr="00132707" w14:paraId="492E92AA" w14:textId="77777777">
        <w:trPr>
          <w:trHeight w:val="289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957DCCE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Допустимое количество размолотого продукта в час, кг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ABE7F84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</w:tr>
      <w:tr w:rsidR="00132707" w:rsidRPr="00132707" w14:paraId="66B913EA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ABD67F1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Время размола навески в 200 гр.*, с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F493668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25-35</w:t>
            </w:r>
          </w:p>
        </w:tc>
      </w:tr>
      <w:tr w:rsidR="00132707" w:rsidRPr="00132707" w14:paraId="1BCC72A2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53DD3A5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Максимальный размер измельчаемого продукта, мм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FED4067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132707" w:rsidRPr="00132707" w14:paraId="01C6DCA8" w14:textId="77777777">
        <w:trPr>
          <w:trHeight w:val="289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D5661B5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Диаметр отверстий сита, мм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45EF20B7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0,8; 1,0** </w:t>
            </w:r>
          </w:p>
        </w:tc>
      </w:tr>
      <w:tr w:rsidR="00132707" w:rsidRPr="00132707" w14:paraId="4721780C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450BDA25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Скорость вращения размольных молотков, об/мин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2BC915C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16 800</w:t>
            </w:r>
          </w:p>
        </w:tc>
      </w:tr>
      <w:tr w:rsidR="00132707" w:rsidRPr="00132707" w14:paraId="3F98545C" w14:textId="77777777">
        <w:trPr>
          <w:trHeight w:val="289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A07477D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Минимальная масса размалываемого продукта, г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44E6C2A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132707" w:rsidRPr="00132707" w14:paraId="22F0669F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51E923BD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Максимальная масса размалываемого продукта, г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80CED16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500</w:t>
            </w:r>
          </w:p>
        </w:tc>
      </w:tr>
      <w:tr w:rsidR="00132707" w:rsidRPr="00132707" w14:paraId="2F5B0D5D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B9D9E86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Габаритные размеры, мм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8D786CB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550 х 520 х 460</w:t>
            </w:r>
          </w:p>
        </w:tc>
      </w:tr>
      <w:tr w:rsidR="00132707" w:rsidRPr="00132707" w14:paraId="0C6EF349" w14:textId="77777777">
        <w:trPr>
          <w:trHeight w:val="289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531C66AD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Масса, кг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39BD60A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50</w:t>
            </w:r>
          </w:p>
        </w:tc>
      </w:tr>
      <w:tr w:rsidR="00132707" w:rsidRPr="00132707" w14:paraId="2A6EE707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1777ED19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Уровень шума, дБ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6ECF86AF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70</w:t>
            </w:r>
          </w:p>
        </w:tc>
      </w:tr>
      <w:tr w:rsidR="00132707" w:rsidRPr="00132707" w14:paraId="79BB8259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7BA1D054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Электропитание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09C23016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Однофазная сеть переменного тока 220 В, 50 Гц  </w:t>
            </w:r>
          </w:p>
        </w:tc>
      </w:tr>
      <w:tr w:rsidR="00132707" w:rsidRPr="00132707" w14:paraId="64F8DBC8" w14:textId="77777777">
        <w:trPr>
          <w:trHeight w:val="289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29847FAD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Мощность, Вт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EFEFEF"/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5B22E6B0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1100</w:t>
            </w:r>
          </w:p>
        </w:tc>
      </w:tr>
      <w:tr w:rsidR="00132707" w:rsidRPr="00132707" w14:paraId="18B940A1" w14:textId="77777777">
        <w:trPr>
          <w:trHeight w:val="275"/>
        </w:trPr>
        <w:tc>
          <w:tcPr>
            <w:tcW w:w="4686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A146C6F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Время срабатывания системы защиты от перегрузок, с</w:t>
            </w:r>
          </w:p>
        </w:tc>
        <w:tc>
          <w:tcPr>
            <w:tcW w:w="4294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tcMar>
              <w:top w:w="150" w:type="dxa"/>
              <w:left w:w="180" w:type="dxa"/>
              <w:bottom w:w="150" w:type="dxa"/>
              <w:right w:w="180" w:type="dxa"/>
            </w:tcMar>
            <w:vAlign w:val="center"/>
          </w:tcPr>
          <w:p w14:paraId="3C90C3ED" w14:textId="77777777" w:rsidR="00633B82" w:rsidRPr="00132707" w:rsidRDefault="0000000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27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</w:tbl>
    <w:p w14:paraId="15F118B0" w14:textId="77777777" w:rsidR="00633B82" w:rsidRPr="00132707" w:rsidRDefault="00633B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4CD441" w14:textId="77777777" w:rsidR="00633B82" w:rsidRPr="00132707" w:rsidRDefault="000000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270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* для пшеницы влажностью 12% (для продуктов с другой влажностью</w:t>
      </w:r>
      <w:r w:rsidRPr="001327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 </w:t>
      </w:r>
      <w:r w:rsidRPr="0013270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 масличностью время размола может отличаться)</w:t>
      </w:r>
      <w:r w:rsidRPr="0013270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  <w:t>* * поставляется по отдельному заказу   </w:t>
      </w:r>
    </w:p>
    <w:p w14:paraId="6777A3EB" w14:textId="77777777" w:rsidR="00633B82" w:rsidRPr="00132707" w:rsidRDefault="00633B8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633B82" w:rsidRPr="0013270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EDE7E94-C2F0-4127-B26B-424A6210975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229312C-B88E-4C31-8BBB-C8EC5D5CEEC2}"/>
    <w:embedBold r:id="rId3" w:fontKey="{AEC49C38-F37B-4EBC-9BB3-A0C66A4425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7E84B32A-552B-4A64-A5D6-77C4742EB6ED}"/>
    <w:embedItalic r:id="rId5" w:fontKey="{AA31ED42-9066-449B-AD4C-39183096914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14D26204-042E-4DA2-B7BB-738DAD0D49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12D2A"/>
    <w:multiLevelType w:val="multilevel"/>
    <w:tmpl w:val="DEECA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3291902"/>
    <w:multiLevelType w:val="multilevel"/>
    <w:tmpl w:val="10A62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2872CC5"/>
    <w:multiLevelType w:val="multilevel"/>
    <w:tmpl w:val="722A4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503F76"/>
    <w:multiLevelType w:val="multilevel"/>
    <w:tmpl w:val="ABFA3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B835A98"/>
    <w:multiLevelType w:val="multilevel"/>
    <w:tmpl w:val="8BD2A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AD15A60"/>
    <w:multiLevelType w:val="multilevel"/>
    <w:tmpl w:val="A8E4C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D912E4B"/>
    <w:multiLevelType w:val="multilevel"/>
    <w:tmpl w:val="7B504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B985968"/>
    <w:multiLevelType w:val="multilevel"/>
    <w:tmpl w:val="62A84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81511612">
    <w:abstractNumId w:val="4"/>
  </w:num>
  <w:num w:numId="2" w16cid:durableId="2029258053">
    <w:abstractNumId w:val="6"/>
  </w:num>
  <w:num w:numId="3" w16cid:durableId="705762719">
    <w:abstractNumId w:val="2"/>
  </w:num>
  <w:num w:numId="4" w16cid:durableId="6101242">
    <w:abstractNumId w:val="1"/>
  </w:num>
  <w:num w:numId="5" w16cid:durableId="1246958679">
    <w:abstractNumId w:val="3"/>
  </w:num>
  <w:num w:numId="6" w16cid:durableId="1260335277">
    <w:abstractNumId w:val="5"/>
  </w:num>
  <w:num w:numId="7" w16cid:durableId="773749709">
    <w:abstractNumId w:val="7"/>
  </w:num>
  <w:num w:numId="8" w16cid:durableId="158081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B82"/>
    <w:rsid w:val="000260E7"/>
    <w:rsid w:val="00132707"/>
    <w:rsid w:val="00633B82"/>
    <w:rsid w:val="009C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14BED"/>
  <w15:docId w15:val="{A3E9B20A-7AD0-448B-AC86-7C004256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12321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converted-space">
    <w:name w:val="apple-converted-space"/>
    <w:basedOn w:val="a0"/>
    <w:rsid w:val="00123217"/>
  </w:style>
  <w:style w:type="paragraph" w:styleId="a4">
    <w:name w:val="Normal (Web)"/>
    <w:basedOn w:val="a"/>
    <w:uiPriority w:val="99"/>
    <w:semiHidden/>
    <w:unhideWhenUsed/>
    <w:rsid w:val="0012321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12321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123217"/>
    <w:rPr>
      <w:rFonts w:ascii="Times New Roman" w:eastAsia="Times New Roman" w:hAnsi="Times New Roman" w:cs="Times New Roman"/>
      <w:b/>
      <w:bCs/>
      <w:lang w:eastAsia="ru-RU"/>
    </w:rPr>
  </w:style>
  <w:style w:type="character" w:styleId="a6">
    <w:name w:val="Emphasis"/>
    <w:basedOn w:val="a0"/>
    <w:uiPriority w:val="20"/>
    <w:qFormat/>
    <w:rsid w:val="00123217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6q+LClGqHoWShaioN2irOLsWJw==">CgMxLjA4AHIhMXk0UDlqRTUwd3NNT19HR0tRYndSNWg5NHgwY1J1ZVpo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Юрий Балджи</cp:lastModifiedBy>
  <cp:revision>3</cp:revision>
  <dcterms:created xsi:type="dcterms:W3CDTF">2024-01-30T09:08:00Z</dcterms:created>
  <dcterms:modified xsi:type="dcterms:W3CDTF">2025-02-12T04:21:00Z</dcterms:modified>
</cp:coreProperties>
</file>